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024" w:rsidRPr="00C07D22" w:rsidRDefault="00CE3024" w:rsidP="00CE3024">
      <w:pPr>
        <w:spacing w:line="580" w:lineRule="exact"/>
        <w:jc w:val="center"/>
        <w:rPr>
          <w:rFonts w:eastAsia="方正小标宋简体"/>
          <w:bCs/>
          <w:snapToGrid w:val="0"/>
          <w:kern w:val="0"/>
          <w:sz w:val="44"/>
          <w:szCs w:val="44"/>
        </w:rPr>
      </w:pPr>
      <w:r w:rsidRPr="00C07D22">
        <w:rPr>
          <w:rFonts w:eastAsia="方正小标宋简体"/>
          <w:bCs/>
          <w:snapToGrid w:val="0"/>
          <w:kern w:val="0"/>
          <w:sz w:val="44"/>
          <w:szCs w:val="44"/>
        </w:rPr>
        <w:t>国家食品药品监督管理总局</w:t>
      </w:r>
    </w:p>
    <w:p w:rsidR="00CE3024" w:rsidRPr="00C07D22" w:rsidRDefault="00CE3024" w:rsidP="00CE3024">
      <w:pPr>
        <w:spacing w:line="580" w:lineRule="exact"/>
        <w:jc w:val="center"/>
        <w:rPr>
          <w:rFonts w:eastAsia="方正小标宋简体"/>
          <w:bCs/>
          <w:snapToGrid w:val="0"/>
          <w:kern w:val="0"/>
          <w:sz w:val="44"/>
          <w:szCs w:val="44"/>
        </w:rPr>
      </w:pPr>
      <w:r w:rsidRPr="00C07D22">
        <w:rPr>
          <w:rFonts w:eastAsia="方正小标宋简体"/>
          <w:bCs/>
          <w:snapToGrid w:val="0"/>
          <w:kern w:val="0"/>
          <w:sz w:val="44"/>
          <w:szCs w:val="44"/>
        </w:rPr>
        <w:t>医疗器械分类技术委员会工作规则</w:t>
      </w:r>
    </w:p>
    <w:p w:rsidR="00CE3024" w:rsidRPr="00C07D22" w:rsidRDefault="00CE3024" w:rsidP="00CE3024">
      <w:pPr>
        <w:spacing w:line="580" w:lineRule="exact"/>
        <w:jc w:val="center"/>
        <w:rPr>
          <w:rFonts w:eastAsia="仿宋_GB2312"/>
          <w:sz w:val="32"/>
          <w:szCs w:val="32"/>
        </w:rPr>
      </w:pPr>
    </w:p>
    <w:p w:rsidR="00CE3024" w:rsidRPr="00C07D22" w:rsidRDefault="00CE3024" w:rsidP="00CE3024">
      <w:pPr>
        <w:jc w:val="center"/>
        <w:rPr>
          <w:rFonts w:eastAsia="方正小标宋简体"/>
          <w:bCs/>
          <w:sz w:val="32"/>
          <w:szCs w:val="32"/>
        </w:rPr>
      </w:pPr>
      <w:r w:rsidRPr="00C07D22">
        <w:rPr>
          <w:rFonts w:eastAsia="方正小标宋简体"/>
          <w:bCs/>
          <w:sz w:val="32"/>
          <w:szCs w:val="32"/>
        </w:rPr>
        <w:t>第一章总则</w:t>
      </w:r>
    </w:p>
    <w:p w:rsidR="00CE3024" w:rsidRPr="00C07D22" w:rsidRDefault="00CE3024" w:rsidP="00CE3024">
      <w:pPr>
        <w:ind w:firstLineChars="200" w:firstLine="640"/>
        <w:rPr>
          <w:rFonts w:eastAsia="仿宋_GB2312"/>
          <w:sz w:val="32"/>
          <w:szCs w:val="32"/>
        </w:rPr>
      </w:pPr>
      <w:r w:rsidRPr="00C07D22">
        <w:rPr>
          <w:rFonts w:eastAsia="黑体"/>
          <w:sz w:val="32"/>
          <w:szCs w:val="32"/>
        </w:rPr>
        <w:t>第一条</w:t>
      </w:r>
      <w:r w:rsidRPr="00C07D22">
        <w:rPr>
          <w:rFonts w:eastAsia="仿宋_GB2312"/>
          <w:sz w:val="32"/>
          <w:szCs w:val="32"/>
        </w:rPr>
        <w:t>为进一步加强医疗器械分类管理，发挥专业人员在医疗器械分类工作中的作用，依据《医疗器械监督管理条例》《医疗器械分类规则》有关规定，国家食品药品监督管理总局设立医疗器械分类技术委员会（以下简称分类技术委员会）。</w:t>
      </w:r>
    </w:p>
    <w:p w:rsidR="00CE3024" w:rsidRPr="00C07D22" w:rsidRDefault="00CE3024" w:rsidP="00CE3024">
      <w:pPr>
        <w:ind w:firstLineChars="200" w:firstLine="640"/>
        <w:rPr>
          <w:rFonts w:eastAsia="仿宋_GB2312"/>
          <w:sz w:val="32"/>
          <w:szCs w:val="32"/>
        </w:rPr>
      </w:pPr>
      <w:r w:rsidRPr="00C07D22">
        <w:rPr>
          <w:rFonts w:eastAsia="黑体"/>
          <w:sz w:val="32"/>
          <w:szCs w:val="32"/>
        </w:rPr>
        <w:t>第二条</w:t>
      </w:r>
      <w:r w:rsidRPr="00C07D22">
        <w:rPr>
          <w:rFonts w:eastAsia="仿宋_GB2312"/>
          <w:sz w:val="32"/>
          <w:szCs w:val="32"/>
        </w:rPr>
        <w:t>分类技术委员会由国家食品药品监督管理总局组建和管理，在其领导下开展医疗器械分类及相关工作。</w:t>
      </w:r>
    </w:p>
    <w:p w:rsidR="00CE3024" w:rsidRPr="00C07D22" w:rsidRDefault="00CE3024" w:rsidP="00CE3024">
      <w:pPr>
        <w:ind w:firstLineChars="200" w:firstLine="640"/>
        <w:rPr>
          <w:rFonts w:eastAsia="仿宋_GB2312"/>
          <w:sz w:val="32"/>
          <w:szCs w:val="32"/>
        </w:rPr>
      </w:pPr>
      <w:r w:rsidRPr="00C07D22">
        <w:rPr>
          <w:rFonts w:eastAsia="黑体"/>
          <w:sz w:val="32"/>
          <w:szCs w:val="32"/>
        </w:rPr>
        <w:t>第三条</w:t>
      </w:r>
      <w:r w:rsidRPr="00C07D22">
        <w:rPr>
          <w:rFonts w:eastAsia="仿宋_GB2312"/>
          <w:sz w:val="32"/>
          <w:szCs w:val="32"/>
        </w:rPr>
        <w:t>为规范分类技术委员会的工作，完善医疗器械分类管理工作机制，保障医疗器械分类的科学性、公正性和权威性，制定本规则。</w:t>
      </w:r>
    </w:p>
    <w:p w:rsidR="00CE3024" w:rsidRPr="00C07D22" w:rsidRDefault="00CE3024" w:rsidP="00CE3024">
      <w:pPr>
        <w:rPr>
          <w:rFonts w:eastAsia="仿宋_GB2312"/>
          <w:sz w:val="32"/>
          <w:szCs w:val="32"/>
        </w:rPr>
      </w:pPr>
    </w:p>
    <w:p w:rsidR="00CE3024" w:rsidRPr="00C07D22" w:rsidRDefault="00CE3024" w:rsidP="00CE3024">
      <w:pPr>
        <w:jc w:val="center"/>
        <w:rPr>
          <w:rFonts w:eastAsia="方正小标宋简体"/>
          <w:bCs/>
          <w:sz w:val="32"/>
          <w:szCs w:val="32"/>
        </w:rPr>
      </w:pPr>
      <w:r w:rsidRPr="00C07D22">
        <w:rPr>
          <w:rFonts w:eastAsia="方正小标宋简体"/>
          <w:bCs/>
          <w:sz w:val="32"/>
          <w:szCs w:val="32"/>
        </w:rPr>
        <w:t>第二章　组织机构及工作职责</w:t>
      </w:r>
    </w:p>
    <w:p w:rsidR="00CE3024" w:rsidRPr="00C07D22" w:rsidRDefault="00CE3024" w:rsidP="00CE3024">
      <w:pPr>
        <w:ind w:firstLine="645"/>
        <w:rPr>
          <w:rFonts w:eastAsia="仿宋_GB2312"/>
          <w:sz w:val="32"/>
          <w:szCs w:val="32"/>
        </w:rPr>
      </w:pPr>
      <w:r w:rsidRPr="00C07D22">
        <w:rPr>
          <w:rFonts w:eastAsia="黑体"/>
          <w:sz w:val="32"/>
          <w:szCs w:val="32"/>
        </w:rPr>
        <w:t>第四条</w:t>
      </w:r>
      <w:r w:rsidRPr="00C07D22">
        <w:rPr>
          <w:rFonts w:eastAsia="仿宋_GB2312"/>
          <w:sz w:val="32"/>
          <w:szCs w:val="32"/>
        </w:rPr>
        <w:t>分类技术委员会由执行委员会（以下简称执委会）和若干专业组组成。</w:t>
      </w:r>
    </w:p>
    <w:p w:rsidR="00CE3024" w:rsidRPr="00C07D22" w:rsidRDefault="00CE3024" w:rsidP="00CE3024">
      <w:pPr>
        <w:ind w:firstLine="645"/>
        <w:rPr>
          <w:rFonts w:eastAsia="仿宋_GB2312"/>
          <w:sz w:val="32"/>
          <w:szCs w:val="32"/>
        </w:rPr>
      </w:pPr>
      <w:r w:rsidRPr="00C07D22">
        <w:rPr>
          <w:rFonts w:eastAsia="黑体"/>
          <w:sz w:val="32"/>
          <w:szCs w:val="32"/>
        </w:rPr>
        <w:t>第五条</w:t>
      </w:r>
      <w:r w:rsidRPr="00C07D22">
        <w:rPr>
          <w:rFonts w:eastAsia="仿宋_GB2312"/>
          <w:sz w:val="32"/>
          <w:szCs w:val="32"/>
        </w:rPr>
        <w:t>执委会设立主任委员</w:t>
      </w:r>
      <w:r w:rsidRPr="00C07D22">
        <w:rPr>
          <w:rFonts w:eastAsia="仿宋_GB2312"/>
          <w:sz w:val="32"/>
          <w:szCs w:val="32"/>
        </w:rPr>
        <w:t>1</w:t>
      </w:r>
      <w:r w:rsidRPr="00C07D22">
        <w:rPr>
          <w:rFonts w:eastAsia="仿宋_GB2312"/>
          <w:sz w:val="32"/>
          <w:szCs w:val="32"/>
        </w:rPr>
        <w:t>名、常务副主任委员</w:t>
      </w:r>
      <w:r w:rsidRPr="00C07D22">
        <w:rPr>
          <w:rFonts w:eastAsia="仿宋_GB2312"/>
          <w:sz w:val="32"/>
          <w:szCs w:val="32"/>
        </w:rPr>
        <w:t>1</w:t>
      </w:r>
      <w:r w:rsidRPr="00C07D22">
        <w:rPr>
          <w:rFonts w:eastAsia="仿宋_GB2312"/>
          <w:sz w:val="32"/>
          <w:szCs w:val="32"/>
        </w:rPr>
        <w:t>名、副主任委员若干名；各专业组设立组长</w:t>
      </w:r>
      <w:r w:rsidRPr="00C07D22">
        <w:rPr>
          <w:rFonts w:eastAsia="仿宋_GB2312"/>
          <w:sz w:val="32"/>
          <w:szCs w:val="32"/>
        </w:rPr>
        <w:t>1</w:t>
      </w:r>
      <w:r w:rsidRPr="00C07D22">
        <w:rPr>
          <w:rFonts w:eastAsia="仿宋_GB2312"/>
          <w:sz w:val="32"/>
          <w:szCs w:val="32"/>
        </w:rPr>
        <w:t>名、副组长</w:t>
      </w:r>
      <w:r w:rsidRPr="00C07D22">
        <w:rPr>
          <w:rFonts w:eastAsia="仿宋_GB2312"/>
          <w:sz w:val="32"/>
          <w:szCs w:val="32"/>
        </w:rPr>
        <w:t>1</w:t>
      </w:r>
      <w:r w:rsidRPr="00C07D22">
        <w:rPr>
          <w:rFonts w:eastAsia="仿宋_GB2312"/>
          <w:sz w:val="32"/>
          <w:szCs w:val="32"/>
        </w:rPr>
        <w:t>名。执委会主任委员、常务副主任委员、副主任委员、委员和专业组组长、副组长、委员，均为分类技术委员会委员。</w:t>
      </w:r>
    </w:p>
    <w:p w:rsidR="00CE3024" w:rsidRPr="00C07D22" w:rsidRDefault="00CE3024" w:rsidP="00CE3024">
      <w:pPr>
        <w:ind w:firstLine="645"/>
        <w:rPr>
          <w:rFonts w:eastAsia="仿宋_GB2312"/>
          <w:sz w:val="32"/>
          <w:szCs w:val="32"/>
        </w:rPr>
      </w:pPr>
      <w:r w:rsidRPr="00CE3024">
        <w:rPr>
          <w:rFonts w:ascii="黑体" w:eastAsia="黑体" w:hAnsi="黑体"/>
          <w:sz w:val="32"/>
          <w:szCs w:val="32"/>
        </w:rPr>
        <w:lastRenderedPageBreak/>
        <w:t>第六条</w:t>
      </w:r>
      <w:r w:rsidRPr="00C07D22">
        <w:rPr>
          <w:rFonts w:eastAsia="仿宋_GB2312"/>
          <w:sz w:val="32"/>
          <w:szCs w:val="32"/>
        </w:rPr>
        <w:t>执委会主任委员由相关技术领域知名专家担任，常务副主任委员、副主任委员由相关技术领域的专家、国家食品药品监督管理总局相关管理部门的人员组成，委员由医疗器械技术领域和管理领域的专家组成。</w:t>
      </w:r>
    </w:p>
    <w:p w:rsidR="00CE3024" w:rsidRPr="00C07D22" w:rsidRDefault="00CE3024" w:rsidP="00CE3024">
      <w:pPr>
        <w:ind w:firstLine="645"/>
        <w:rPr>
          <w:rFonts w:eastAsia="仿宋_GB2312"/>
          <w:kern w:val="0"/>
          <w:sz w:val="32"/>
          <w:szCs w:val="32"/>
        </w:rPr>
      </w:pPr>
      <w:r w:rsidRPr="00C07D22">
        <w:rPr>
          <w:rFonts w:eastAsia="黑体"/>
          <w:sz w:val="32"/>
          <w:szCs w:val="32"/>
        </w:rPr>
        <w:t>第七条</w:t>
      </w:r>
      <w:r w:rsidRPr="00C07D22">
        <w:rPr>
          <w:rFonts w:eastAsia="仿宋_GB2312"/>
          <w:kern w:val="0"/>
          <w:sz w:val="32"/>
          <w:szCs w:val="32"/>
        </w:rPr>
        <w:t>专业组组长</w:t>
      </w:r>
      <w:r w:rsidRPr="00C07D22">
        <w:rPr>
          <w:rFonts w:eastAsia="仿宋_GB2312"/>
          <w:sz w:val="32"/>
          <w:szCs w:val="32"/>
        </w:rPr>
        <w:t>、副组长、委员</w:t>
      </w:r>
      <w:r w:rsidRPr="00C07D22">
        <w:rPr>
          <w:rFonts w:eastAsia="仿宋_GB2312"/>
          <w:kern w:val="0"/>
          <w:sz w:val="32"/>
          <w:szCs w:val="32"/>
        </w:rPr>
        <w:t>由</w:t>
      </w:r>
      <w:r w:rsidRPr="00C07D22">
        <w:rPr>
          <w:rFonts w:eastAsia="仿宋_GB2312"/>
          <w:sz w:val="32"/>
          <w:szCs w:val="32"/>
        </w:rPr>
        <w:t>临床医学、工程技术、审评、检验、</w:t>
      </w:r>
      <w:r w:rsidRPr="00C07D22">
        <w:rPr>
          <w:rFonts w:eastAsia="仿宋_GB2312"/>
          <w:kern w:val="0"/>
          <w:sz w:val="32"/>
          <w:szCs w:val="32"/>
        </w:rPr>
        <w:t>监督管理</w:t>
      </w:r>
      <w:r w:rsidRPr="00C07D22">
        <w:rPr>
          <w:rFonts w:eastAsia="仿宋_GB2312"/>
          <w:sz w:val="32"/>
          <w:szCs w:val="32"/>
        </w:rPr>
        <w:t>等领域</w:t>
      </w:r>
      <w:r w:rsidRPr="00C07D22">
        <w:rPr>
          <w:rFonts w:eastAsia="仿宋_GB2312"/>
          <w:kern w:val="0"/>
          <w:sz w:val="32"/>
          <w:szCs w:val="32"/>
        </w:rPr>
        <w:t>的专家组成。各专业组组成一般为</w:t>
      </w:r>
      <w:r w:rsidRPr="00C07D22">
        <w:rPr>
          <w:rFonts w:eastAsia="仿宋_GB2312"/>
          <w:kern w:val="0"/>
          <w:sz w:val="32"/>
          <w:szCs w:val="32"/>
        </w:rPr>
        <w:t>15</w:t>
      </w:r>
      <w:r>
        <w:rPr>
          <w:rFonts w:eastAsia="仿宋_GB2312" w:hint="eastAsia"/>
          <w:kern w:val="0"/>
          <w:sz w:val="32"/>
          <w:szCs w:val="32"/>
        </w:rPr>
        <w:t>—</w:t>
      </w:r>
      <w:r w:rsidRPr="00C07D22">
        <w:rPr>
          <w:rFonts w:eastAsia="仿宋_GB2312"/>
          <w:kern w:val="0"/>
          <w:sz w:val="32"/>
          <w:szCs w:val="32"/>
        </w:rPr>
        <w:t>20</w:t>
      </w:r>
      <w:r w:rsidRPr="00C07D22">
        <w:rPr>
          <w:rFonts w:eastAsia="仿宋_GB2312"/>
          <w:kern w:val="0"/>
          <w:sz w:val="32"/>
          <w:szCs w:val="32"/>
        </w:rPr>
        <w:t>名委员。</w:t>
      </w:r>
    </w:p>
    <w:p w:rsidR="00CE3024" w:rsidRPr="00C07D22" w:rsidRDefault="00CE3024" w:rsidP="00CE3024">
      <w:pPr>
        <w:ind w:firstLineChars="200" w:firstLine="640"/>
        <w:rPr>
          <w:rFonts w:eastAsia="仿宋_GB2312"/>
          <w:sz w:val="32"/>
          <w:szCs w:val="32"/>
        </w:rPr>
      </w:pPr>
      <w:r w:rsidRPr="00C07D22">
        <w:rPr>
          <w:rFonts w:eastAsia="仿宋_GB2312"/>
          <w:kern w:val="0"/>
          <w:sz w:val="32"/>
          <w:szCs w:val="32"/>
        </w:rPr>
        <w:t>执委会委员可以兼任专业组委员，原则上兼职不超过一个专业组。执委会和专业组组成</w:t>
      </w:r>
      <w:r w:rsidRPr="00C07D22">
        <w:rPr>
          <w:rFonts w:eastAsia="仿宋_GB2312"/>
          <w:sz w:val="32"/>
          <w:szCs w:val="32"/>
        </w:rPr>
        <w:t>应当充分考虑来自不同领域人员的比例，原则上同一单位在相同领域的委员不超过</w:t>
      </w:r>
      <w:r w:rsidRPr="00C07D22">
        <w:rPr>
          <w:rFonts w:eastAsia="仿宋_GB2312"/>
          <w:sz w:val="32"/>
          <w:szCs w:val="32"/>
        </w:rPr>
        <w:t>2</w:t>
      </w:r>
      <w:r w:rsidRPr="00C07D22">
        <w:rPr>
          <w:rFonts w:eastAsia="仿宋_GB2312"/>
          <w:sz w:val="32"/>
          <w:szCs w:val="32"/>
        </w:rPr>
        <w:t>名。</w:t>
      </w:r>
    </w:p>
    <w:p w:rsidR="00CE3024" w:rsidRPr="00C07D22" w:rsidRDefault="00CE3024" w:rsidP="00CE3024">
      <w:pPr>
        <w:ind w:firstLineChars="200" w:firstLine="640"/>
        <w:rPr>
          <w:rFonts w:eastAsia="仿宋_GB2312"/>
          <w:sz w:val="32"/>
          <w:szCs w:val="32"/>
        </w:rPr>
      </w:pPr>
      <w:r w:rsidRPr="00C07D22">
        <w:rPr>
          <w:rFonts w:eastAsia="黑体"/>
          <w:sz w:val="32"/>
          <w:szCs w:val="32"/>
        </w:rPr>
        <w:t>第八条</w:t>
      </w:r>
      <w:r w:rsidRPr="00C07D22">
        <w:rPr>
          <w:rFonts w:eastAsia="仿宋_GB2312"/>
          <w:sz w:val="32"/>
          <w:szCs w:val="32"/>
        </w:rPr>
        <w:t>执委会每年至少召开一次会议。根据工作需要，可不定期召开会议。执委会主要职责：</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（一）研究医疗器械分类目录框架内容、分类规则调整等重要事项，提出技术意见；</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（二）审议执委会年度工作计划；</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（三）审议分类技术委员会专业组委员的任职条件；</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（四）审议分类技术委员会换届工作程序及委员会相关工作事项；</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（五）协调专业组开展重大事项的研究工作；</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（六）承担国家食品药品监督管理总局交办的其他工作。</w:t>
      </w:r>
    </w:p>
    <w:p w:rsidR="00CE3024" w:rsidRPr="00C07D22" w:rsidRDefault="00CE3024" w:rsidP="00CE3024">
      <w:pPr>
        <w:ind w:firstLineChars="200" w:firstLine="640"/>
        <w:rPr>
          <w:rFonts w:eastAsia="仿宋_GB2312"/>
          <w:sz w:val="32"/>
          <w:szCs w:val="32"/>
        </w:rPr>
      </w:pPr>
      <w:r w:rsidRPr="00C07D22">
        <w:rPr>
          <w:rFonts w:eastAsia="黑体"/>
          <w:sz w:val="32"/>
          <w:szCs w:val="32"/>
        </w:rPr>
        <w:t>第九条</w:t>
      </w:r>
      <w:r w:rsidRPr="00C07D22">
        <w:rPr>
          <w:rFonts w:eastAsia="仿宋_GB2312"/>
          <w:sz w:val="32"/>
          <w:szCs w:val="32"/>
        </w:rPr>
        <w:t>专业组根据工作安排，不定期举行会议，开展专业领</w:t>
      </w:r>
      <w:r w:rsidRPr="00C07D22">
        <w:rPr>
          <w:rFonts w:eastAsia="仿宋_GB2312"/>
          <w:sz w:val="32"/>
          <w:szCs w:val="32"/>
        </w:rPr>
        <w:lastRenderedPageBreak/>
        <w:t>域内相关医疗器械分类的日常性和专项性工作。专业组主要职责：</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（一）承担本专业领域医疗器械产品类别确定和分类目录调整的技术研究，并提出技术意见和建议；</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（二）承担本专业领域医疗器械分类理论研究和技术论证工作；</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（三）研究和跟踪国内外医疗器械分类发展趋势；</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（四）承担分类技术委员会执委会交办的其他工作；</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（五）承担国家食品药品监督管理总局医疗器械标准管理中心（以下简称标管中心）委托的其他相关工作。</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第十条</w:t>
      </w:r>
      <w:r w:rsidRPr="00C07D22">
        <w:rPr>
          <w:rFonts w:eastAsia="仿宋_GB2312"/>
          <w:sz w:val="32"/>
          <w:szCs w:val="32"/>
        </w:rPr>
        <w:t>分类技术委员会秘书处设在标管中心，由标管中心负责人担任秘书长，安排专职人员开展秘书处的工作。秘书处主要职责：</w:t>
      </w:r>
    </w:p>
    <w:p w:rsidR="00CE3024" w:rsidRPr="00C07D22" w:rsidRDefault="00CE3024" w:rsidP="00CE3024">
      <w:pPr>
        <w:numPr>
          <w:ilvl w:val="0"/>
          <w:numId w:val="1"/>
        </w:numPr>
        <w:ind w:left="0" w:firstLineChars="200" w:firstLine="640"/>
        <w:rPr>
          <w:rFonts w:eastAsia="仿宋_GB2312"/>
          <w:sz w:val="32"/>
          <w:szCs w:val="32"/>
        </w:rPr>
      </w:pPr>
      <w:r w:rsidRPr="00C07D22">
        <w:rPr>
          <w:rFonts w:eastAsia="仿宋_GB2312"/>
          <w:sz w:val="32"/>
          <w:szCs w:val="32"/>
        </w:rPr>
        <w:t>负责分类技术委员会的日常事务管理及委员联络工作；</w:t>
      </w:r>
    </w:p>
    <w:p w:rsidR="00CE3024" w:rsidRPr="00C07D22" w:rsidRDefault="00CE3024" w:rsidP="00CE3024">
      <w:pPr>
        <w:numPr>
          <w:ilvl w:val="0"/>
          <w:numId w:val="1"/>
        </w:numPr>
        <w:ind w:left="0" w:firstLineChars="200" w:firstLine="640"/>
        <w:rPr>
          <w:rFonts w:eastAsia="仿宋_GB2312"/>
          <w:sz w:val="32"/>
          <w:szCs w:val="32"/>
        </w:rPr>
      </w:pPr>
      <w:r w:rsidRPr="00C07D22">
        <w:rPr>
          <w:rFonts w:eastAsia="仿宋_GB2312"/>
          <w:sz w:val="32"/>
          <w:szCs w:val="32"/>
        </w:rPr>
        <w:t>负责相关工作制度和工作机制的拟定和督促落实；</w:t>
      </w:r>
    </w:p>
    <w:p w:rsidR="00CE3024" w:rsidRPr="00C07D22" w:rsidRDefault="00CE3024" w:rsidP="00CE3024">
      <w:pPr>
        <w:numPr>
          <w:ilvl w:val="0"/>
          <w:numId w:val="1"/>
        </w:numPr>
        <w:ind w:left="0" w:firstLineChars="200" w:firstLine="640"/>
        <w:rPr>
          <w:rFonts w:eastAsia="仿宋_GB2312"/>
          <w:sz w:val="32"/>
          <w:szCs w:val="32"/>
        </w:rPr>
      </w:pPr>
      <w:r w:rsidRPr="00C07D22">
        <w:rPr>
          <w:rFonts w:eastAsia="仿宋_GB2312"/>
          <w:sz w:val="32"/>
          <w:szCs w:val="32"/>
        </w:rPr>
        <w:t>组织开展产品类别确定和分类目录调整等技术审查及相关研究工作；</w:t>
      </w:r>
    </w:p>
    <w:p w:rsidR="00CE3024" w:rsidRPr="00C07D22" w:rsidRDefault="00CE3024" w:rsidP="00CE3024">
      <w:pPr>
        <w:numPr>
          <w:ilvl w:val="0"/>
          <w:numId w:val="1"/>
        </w:numPr>
        <w:ind w:left="0" w:firstLineChars="200" w:firstLine="640"/>
        <w:rPr>
          <w:rFonts w:eastAsia="仿宋_GB2312"/>
          <w:sz w:val="32"/>
          <w:szCs w:val="32"/>
        </w:rPr>
      </w:pPr>
      <w:r w:rsidRPr="00C07D22">
        <w:rPr>
          <w:rFonts w:eastAsia="仿宋_GB2312"/>
          <w:sz w:val="32"/>
          <w:szCs w:val="32"/>
        </w:rPr>
        <w:t>对专业组技术意见与法规文件的一致性进行复核；</w:t>
      </w:r>
    </w:p>
    <w:p w:rsidR="00CE3024" w:rsidRPr="00C07D22" w:rsidRDefault="00CE3024" w:rsidP="00CE3024">
      <w:pPr>
        <w:numPr>
          <w:ilvl w:val="0"/>
          <w:numId w:val="1"/>
        </w:numPr>
        <w:ind w:left="0" w:firstLineChars="200" w:firstLine="640"/>
        <w:rPr>
          <w:rFonts w:eastAsia="仿宋_GB2312"/>
          <w:sz w:val="32"/>
          <w:szCs w:val="32"/>
        </w:rPr>
      </w:pPr>
      <w:r w:rsidRPr="00C07D22">
        <w:rPr>
          <w:rFonts w:eastAsia="仿宋_GB2312"/>
          <w:sz w:val="32"/>
          <w:szCs w:val="32"/>
        </w:rPr>
        <w:t>承担专业组产品类别确定和分类目录调整工作的运转和归档；</w:t>
      </w:r>
    </w:p>
    <w:p w:rsidR="00CE3024" w:rsidRPr="00C07D22" w:rsidRDefault="00CE3024" w:rsidP="00CE3024">
      <w:pPr>
        <w:numPr>
          <w:ilvl w:val="0"/>
          <w:numId w:val="1"/>
        </w:numPr>
        <w:ind w:left="0" w:firstLineChars="200" w:firstLine="640"/>
        <w:rPr>
          <w:rFonts w:eastAsia="仿宋_GB2312"/>
          <w:sz w:val="32"/>
          <w:szCs w:val="32"/>
        </w:rPr>
      </w:pPr>
      <w:r w:rsidRPr="00C07D22">
        <w:rPr>
          <w:rFonts w:eastAsia="仿宋_GB2312"/>
          <w:sz w:val="32"/>
          <w:szCs w:val="32"/>
        </w:rPr>
        <w:t>承担医疗器械产品分类信息化建设相关工作；</w:t>
      </w:r>
    </w:p>
    <w:p w:rsidR="00CE3024" w:rsidRPr="00C07D22" w:rsidRDefault="00CE3024" w:rsidP="00CE3024">
      <w:pPr>
        <w:numPr>
          <w:ilvl w:val="0"/>
          <w:numId w:val="1"/>
        </w:numPr>
        <w:ind w:left="0" w:firstLineChars="200" w:firstLine="640"/>
        <w:rPr>
          <w:rFonts w:eastAsia="仿宋_GB2312"/>
          <w:sz w:val="32"/>
          <w:szCs w:val="32"/>
        </w:rPr>
      </w:pPr>
      <w:r w:rsidRPr="00C07D22">
        <w:rPr>
          <w:rFonts w:eastAsia="仿宋_GB2312"/>
          <w:sz w:val="32"/>
          <w:szCs w:val="32"/>
        </w:rPr>
        <w:lastRenderedPageBreak/>
        <w:t>组织开展专业组换届及委员增补、替换工作；</w:t>
      </w:r>
    </w:p>
    <w:p w:rsidR="00CE3024" w:rsidRPr="00C07D22" w:rsidRDefault="00CE3024" w:rsidP="00CE3024">
      <w:pPr>
        <w:numPr>
          <w:ilvl w:val="0"/>
          <w:numId w:val="1"/>
        </w:numPr>
        <w:ind w:left="0" w:firstLineChars="200" w:firstLine="640"/>
        <w:rPr>
          <w:rFonts w:eastAsia="仿宋_GB2312"/>
          <w:sz w:val="32"/>
          <w:szCs w:val="32"/>
        </w:rPr>
      </w:pPr>
      <w:r w:rsidRPr="00C07D22">
        <w:rPr>
          <w:rFonts w:eastAsia="仿宋_GB2312"/>
          <w:sz w:val="32"/>
          <w:szCs w:val="32"/>
        </w:rPr>
        <w:t>承担分类技术委员会执委会交办的其他工作。</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第十一条</w:t>
      </w:r>
      <w:r w:rsidRPr="00C07D22">
        <w:rPr>
          <w:rFonts w:eastAsia="仿宋_GB2312"/>
          <w:sz w:val="32"/>
          <w:szCs w:val="32"/>
        </w:rPr>
        <w:t>若有特殊产品类别确定或者重大特殊事项，根据工作需要，秘书处可以提议设立临时专业组。临时专业组成员可从相关专业组或按委员入选条件从相关专家库中遴选产生，并经国家食品药品监督管理总局按照程序批准。</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临时专业组参照专业组的职责和程序开展相应工作，其组长和副组长应当为分类技术委员会委员。</w:t>
      </w:r>
    </w:p>
    <w:p w:rsidR="00CE3024" w:rsidRPr="00C07D22" w:rsidRDefault="00CE3024" w:rsidP="00CE3024">
      <w:pPr>
        <w:jc w:val="center"/>
        <w:rPr>
          <w:rFonts w:eastAsia="黑体"/>
          <w:bCs/>
          <w:sz w:val="32"/>
          <w:szCs w:val="32"/>
        </w:rPr>
      </w:pPr>
    </w:p>
    <w:p w:rsidR="00CE3024" w:rsidRPr="00C07D22" w:rsidRDefault="00CE3024" w:rsidP="00CE3024">
      <w:pPr>
        <w:jc w:val="center"/>
        <w:rPr>
          <w:rFonts w:eastAsia="方正小标宋简体"/>
          <w:bCs/>
          <w:sz w:val="32"/>
          <w:szCs w:val="32"/>
        </w:rPr>
      </w:pPr>
      <w:r w:rsidRPr="00C07D22">
        <w:rPr>
          <w:rFonts w:eastAsia="方正小标宋简体"/>
          <w:bCs/>
          <w:sz w:val="32"/>
          <w:szCs w:val="32"/>
        </w:rPr>
        <w:t>第三章　委员管理</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第十二条</w:t>
      </w:r>
      <w:r w:rsidRPr="00C07D22">
        <w:rPr>
          <w:rFonts w:eastAsia="仿宋_GB2312"/>
          <w:sz w:val="32"/>
          <w:szCs w:val="32"/>
        </w:rPr>
        <w:t>秘书处组织委员的遴选、增补和调整替换，报国家食品药品监督管理总局按有关程序批准。</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第十三条</w:t>
      </w:r>
      <w:r w:rsidRPr="00C07D22">
        <w:rPr>
          <w:rFonts w:eastAsia="仿宋_GB2312"/>
          <w:sz w:val="32"/>
          <w:szCs w:val="32"/>
        </w:rPr>
        <w:t>委员的条件</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（一）遵纪守法，作风正派，工作认真，具有良好职业道德和廉政意识；</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（二）熟悉相关医疗器械法律法规，具有丰富的医疗器械相关工作经验，对医疗器械分类工作有深入了解，从事相关领域工作</w:t>
      </w:r>
      <w:r w:rsidRPr="00C07D22">
        <w:rPr>
          <w:rFonts w:eastAsia="仿宋_GB2312"/>
          <w:sz w:val="32"/>
          <w:szCs w:val="32"/>
        </w:rPr>
        <w:t>8</w:t>
      </w:r>
      <w:r w:rsidRPr="00C07D22">
        <w:rPr>
          <w:rFonts w:eastAsia="仿宋_GB2312"/>
          <w:sz w:val="32"/>
          <w:szCs w:val="32"/>
        </w:rPr>
        <w:t>年以上；</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（三）技术领域的委员应当具有高级专业技术职称或相当水平，掌握本专业领域学术前沿和技术发展动态，在业界享有较高声誉和威望；</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lastRenderedPageBreak/>
        <w:t>（四）管理领域的委员应当深入了解国内外医疗器械法律法规，熟悉医疗器械分类管理现状和发展动态，从事医疗器械分类及相关事务的管理工作；</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（五）委员年龄原则上应当为</w:t>
      </w:r>
      <w:r w:rsidRPr="00C07D22">
        <w:rPr>
          <w:rFonts w:eastAsia="仿宋_GB2312"/>
          <w:sz w:val="32"/>
          <w:szCs w:val="32"/>
        </w:rPr>
        <w:t>65</w:t>
      </w:r>
      <w:r w:rsidRPr="00C07D22">
        <w:rPr>
          <w:rFonts w:eastAsia="仿宋_GB2312"/>
          <w:sz w:val="32"/>
          <w:szCs w:val="32"/>
        </w:rPr>
        <w:t>周岁以下的在职人员（院士年龄可适当放宽）。</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第十四条</w:t>
      </w:r>
      <w:r w:rsidRPr="00C07D22">
        <w:rPr>
          <w:rFonts w:eastAsia="仿宋_GB2312"/>
          <w:sz w:val="32"/>
          <w:szCs w:val="32"/>
        </w:rPr>
        <w:t>委员的产生程序</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（一）执委会主任委员、常务副主任委员、副主任委员和委员由国家食品药品监督管理总局在广泛征集专家意见的基础上聘任。</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（二）专业组委员按以下程序产生：</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1.</w:t>
      </w:r>
      <w:r w:rsidRPr="00C07D22">
        <w:rPr>
          <w:rFonts w:eastAsia="仿宋_GB2312"/>
          <w:sz w:val="32"/>
          <w:szCs w:val="32"/>
        </w:rPr>
        <w:t>由相关单位推荐，填写委员推荐表（附件）；</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2.</w:t>
      </w:r>
      <w:r w:rsidRPr="00C07D22">
        <w:rPr>
          <w:rFonts w:eastAsia="仿宋_GB2312"/>
          <w:sz w:val="32"/>
          <w:szCs w:val="32"/>
        </w:rPr>
        <w:t>秘书处对被推荐者的资格和资料信息进行审查，按照专业组组成原则，提出专业组委员候选人名单以及组长、副组长建议人选；</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3.</w:t>
      </w:r>
      <w:r w:rsidRPr="00C07D22">
        <w:rPr>
          <w:rFonts w:eastAsia="仿宋_GB2312"/>
          <w:sz w:val="32"/>
          <w:szCs w:val="32"/>
        </w:rPr>
        <w:t>委员候选人主要信息在国家食品药品监督管理总局和标管中心网站公示</w:t>
      </w:r>
      <w:r w:rsidRPr="00C07D22">
        <w:rPr>
          <w:rFonts w:eastAsia="仿宋_GB2312"/>
          <w:sz w:val="32"/>
          <w:szCs w:val="32"/>
        </w:rPr>
        <w:t>7</w:t>
      </w:r>
      <w:r w:rsidRPr="00C07D22">
        <w:rPr>
          <w:rFonts w:eastAsia="仿宋_GB2312"/>
          <w:sz w:val="32"/>
          <w:szCs w:val="32"/>
        </w:rPr>
        <w:t>个工作日且无异议；</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4.</w:t>
      </w:r>
      <w:r w:rsidRPr="00C07D22">
        <w:rPr>
          <w:rFonts w:eastAsia="仿宋_GB2312"/>
          <w:sz w:val="32"/>
          <w:szCs w:val="32"/>
        </w:rPr>
        <w:t>各专业组委员由国家食品药品监督管理总局按有关程序批准聘任。</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（三）分类技术委员会委员聘任期为五年。</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第十五条</w:t>
      </w:r>
      <w:r w:rsidRPr="00C07D22">
        <w:rPr>
          <w:rFonts w:eastAsia="仿宋_GB2312"/>
          <w:sz w:val="32"/>
          <w:szCs w:val="32"/>
        </w:rPr>
        <w:t>委员的职责与义务</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（一）遵守本规则的各项规定；</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lastRenderedPageBreak/>
        <w:t>（二）执行执委会、所在专业组的各项决议；</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（三）承担执委会、所在专业组分配的各项工作任务并按时参加各种会议、活动；</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（四）参与执委会、所在专业组相关问题讨论，提出意见；</w:t>
      </w:r>
    </w:p>
    <w:p w:rsidR="00CE3024" w:rsidRPr="00C07D22" w:rsidRDefault="00CE3024" w:rsidP="00CE3024">
      <w:pPr>
        <w:ind w:firstLineChars="200" w:firstLine="640"/>
        <w:rPr>
          <w:rFonts w:eastAsia="仿宋_GB2312"/>
          <w:sz w:val="32"/>
          <w:szCs w:val="32"/>
        </w:rPr>
      </w:pPr>
      <w:bookmarkStart w:id="0" w:name="OLE_LINK4"/>
      <w:bookmarkStart w:id="1" w:name="OLE_LINK5"/>
      <w:r w:rsidRPr="00C07D22">
        <w:rPr>
          <w:rFonts w:eastAsia="仿宋_GB2312"/>
          <w:sz w:val="32"/>
          <w:szCs w:val="32"/>
        </w:rPr>
        <w:t>（五）收集医疗器械技术发展相关信息、跟踪国内外技术发展和监管政策发展动态，对医疗器械监管工作建言献策</w:t>
      </w:r>
      <w:bookmarkEnd w:id="0"/>
      <w:bookmarkEnd w:id="1"/>
      <w:r w:rsidRPr="00C07D22">
        <w:rPr>
          <w:rFonts w:eastAsia="仿宋_GB2312"/>
          <w:sz w:val="32"/>
          <w:szCs w:val="32"/>
        </w:rPr>
        <w:t>；</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（六）严格遵守保密规定，未经同意，不得将有关事项擅自发布、抄录和外传；</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（七）签署无利益冲突声明，对与本人有利害关系和利益关系的相关活动，应当主动提出回避；</w:t>
      </w:r>
    </w:p>
    <w:p w:rsidR="00CE3024" w:rsidRPr="00C07D22" w:rsidRDefault="00CE3024" w:rsidP="00CE3024">
      <w:pPr>
        <w:ind w:firstLineChars="200" w:firstLine="640"/>
        <w:rPr>
          <w:rFonts w:eastAsia="仿宋_GB2312"/>
          <w:sz w:val="32"/>
          <w:szCs w:val="32"/>
        </w:rPr>
      </w:pPr>
      <w:r w:rsidRPr="00C07D22">
        <w:rPr>
          <w:rFonts w:eastAsia="仿宋_GB2312"/>
          <w:sz w:val="32"/>
          <w:szCs w:val="32"/>
        </w:rPr>
        <w:t>（八）诚实守信，廉洁公正，不得利用分类技术委员会委员身份获取不正当利益。</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第十六条</w:t>
      </w:r>
      <w:r w:rsidRPr="00C07D22">
        <w:rPr>
          <w:rFonts w:eastAsia="仿宋_GB2312"/>
          <w:sz w:val="32"/>
          <w:szCs w:val="32"/>
        </w:rPr>
        <w:t>委员有下列情形之一的，由秘书处提出建议，报国家食品药品监督管理总局审核，可予以解聘：</w:t>
      </w:r>
    </w:p>
    <w:p w:rsidR="00CE3024" w:rsidRPr="00C07D22" w:rsidRDefault="00CE3024" w:rsidP="00CE3024">
      <w:pPr>
        <w:rPr>
          <w:rFonts w:eastAsia="仿宋_GB2312"/>
          <w:sz w:val="32"/>
          <w:szCs w:val="32"/>
        </w:rPr>
      </w:pPr>
      <w:r w:rsidRPr="00C07D22">
        <w:rPr>
          <w:rFonts w:eastAsia="仿宋_GB2312"/>
          <w:sz w:val="32"/>
          <w:szCs w:val="32"/>
        </w:rPr>
        <w:t xml:space="preserve">　　（一）不能履行委员职责，连续三次以上未参加会议或者三次以上不回复函审意见者；</w:t>
      </w:r>
    </w:p>
    <w:p w:rsidR="00CE3024" w:rsidRPr="00C07D22" w:rsidRDefault="00CE3024" w:rsidP="00CE3024">
      <w:pPr>
        <w:ind w:firstLine="645"/>
        <w:rPr>
          <w:rFonts w:eastAsia="仿宋_GB2312"/>
          <w:sz w:val="32"/>
          <w:szCs w:val="32"/>
        </w:rPr>
      </w:pPr>
      <w:r w:rsidRPr="00C07D22">
        <w:rPr>
          <w:rFonts w:eastAsia="仿宋_GB2312"/>
          <w:sz w:val="32"/>
          <w:szCs w:val="32"/>
        </w:rPr>
        <w:t>（二）违反保密工作规定的；</w:t>
      </w:r>
    </w:p>
    <w:p w:rsidR="00CE3024" w:rsidRPr="00C07D22" w:rsidRDefault="00CE3024" w:rsidP="00CE3024">
      <w:pPr>
        <w:ind w:firstLine="645"/>
        <w:rPr>
          <w:rFonts w:eastAsia="仿宋_GB2312"/>
          <w:sz w:val="32"/>
          <w:szCs w:val="32"/>
        </w:rPr>
      </w:pPr>
      <w:r w:rsidRPr="00C07D22">
        <w:rPr>
          <w:rFonts w:eastAsia="仿宋_GB2312"/>
          <w:sz w:val="32"/>
          <w:szCs w:val="32"/>
        </w:rPr>
        <w:t>（三）利用委员身份获取不正当利益的，造成不良后果的；</w:t>
      </w:r>
    </w:p>
    <w:p w:rsidR="00CE3024" w:rsidRPr="00C07D22" w:rsidRDefault="00CE3024" w:rsidP="00CE3024">
      <w:pPr>
        <w:rPr>
          <w:rFonts w:eastAsia="仿宋_GB2312"/>
          <w:sz w:val="32"/>
          <w:szCs w:val="32"/>
        </w:rPr>
      </w:pPr>
      <w:r w:rsidRPr="00C07D22">
        <w:rPr>
          <w:rFonts w:eastAsia="仿宋_GB2312"/>
          <w:sz w:val="32"/>
          <w:szCs w:val="32"/>
        </w:rPr>
        <w:t xml:space="preserve">　　（四）因身体原因不再适合承担相关工作的；</w:t>
      </w:r>
    </w:p>
    <w:p w:rsidR="00CE3024" w:rsidRDefault="00CE3024" w:rsidP="00CE3024">
      <w:pPr>
        <w:ind w:firstLine="645"/>
        <w:rPr>
          <w:rFonts w:eastAsia="仿宋_GB2312"/>
          <w:sz w:val="32"/>
          <w:szCs w:val="32"/>
        </w:rPr>
      </w:pPr>
      <w:r w:rsidRPr="00C07D22">
        <w:rPr>
          <w:rFonts w:eastAsia="仿宋_GB2312"/>
          <w:sz w:val="32"/>
          <w:szCs w:val="32"/>
        </w:rPr>
        <w:t xml:space="preserve">（五）本人书面提出辞去委员职务的。　　</w:t>
      </w:r>
    </w:p>
    <w:p w:rsidR="00CE3024" w:rsidRPr="00C07D22" w:rsidRDefault="00CE3024" w:rsidP="00CE3024">
      <w:pPr>
        <w:ind w:firstLine="645"/>
        <w:rPr>
          <w:rFonts w:eastAsia="仿宋_GB2312"/>
          <w:sz w:val="32"/>
          <w:szCs w:val="32"/>
        </w:rPr>
      </w:pPr>
    </w:p>
    <w:p w:rsidR="00CE3024" w:rsidRPr="00C07D22" w:rsidRDefault="00CE3024" w:rsidP="00CE3024">
      <w:pPr>
        <w:jc w:val="center"/>
        <w:rPr>
          <w:rFonts w:eastAsia="方正小标宋简体"/>
          <w:bCs/>
          <w:sz w:val="32"/>
          <w:szCs w:val="32"/>
        </w:rPr>
      </w:pPr>
      <w:r w:rsidRPr="00C07D22">
        <w:rPr>
          <w:rFonts w:eastAsia="方正小标宋简体"/>
          <w:bCs/>
          <w:sz w:val="32"/>
          <w:szCs w:val="32"/>
        </w:rPr>
        <w:lastRenderedPageBreak/>
        <w:t>第四章　工作程序</w:t>
      </w:r>
    </w:p>
    <w:p w:rsidR="00CE3024" w:rsidRPr="00C07D22" w:rsidRDefault="00CE3024" w:rsidP="00CE3024">
      <w:pPr>
        <w:ind w:firstLineChars="200" w:firstLine="640"/>
        <w:rPr>
          <w:rFonts w:eastAsia="仿宋_GB2312"/>
          <w:sz w:val="32"/>
          <w:szCs w:val="32"/>
        </w:rPr>
      </w:pPr>
      <w:r w:rsidRPr="00CE3024">
        <w:rPr>
          <w:rFonts w:eastAsia="黑体"/>
          <w:sz w:val="32"/>
          <w:szCs w:val="32"/>
        </w:rPr>
        <w:t>第十七条</w:t>
      </w:r>
      <w:r w:rsidRPr="00C07D22">
        <w:rPr>
          <w:rFonts w:eastAsia="仿宋_GB2312"/>
          <w:sz w:val="32"/>
          <w:szCs w:val="32"/>
        </w:rPr>
        <w:t>执委会及专业组实行主任委员、组长负责制，常务副主任委员、副主任委员协助主任委员工作，副组长协助组长开展工作，主任委员和专业组组长不能参加会议或者主持工作的，由常务副主任委员、副主任委员和副组长代行职责。</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第十八条</w:t>
      </w:r>
      <w:r w:rsidRPr="00C07D22">
        <w:rPr>
          <w:rFonts w:eastAsia="仿宋_GB2312"/>
          <w:sz w:val="32"/>
          <w:szCs w:val="32"/>
        </w:rPr>
        <w:t>全体委员大会由执委会主任委员负责召集。</w:t>
      </w:r>
    </w:p>
    <w:p w:rsidR="00CE3024" w:rsidRPr="00C07D22" w:rsidRDefault="00CE3024" w:rsidP="00CE3024">
      <w:pPr>
        <w:ind w:firstLineChars="200" w:firstLine="640"/>
        <w:rPr>
          <w:rFonts w:eastAsia="仿宋_GB2312"/>
          <w:sz w:val="32"/>
          <w:szCs w:val="32"/>
        </w:rPr>
      </w:pPr>
      <w:r w:rsidRPr="00C07D22">
        <w:rPr>
          <w:rFonts w:eastAsia="黑体"/>
          <w:sz w:val="32"/>
          <w:szCs w:val="32"/>
        </w:rPr>
        <w:t>第十九条</w:t>
      </w:r>
      <w:r w:rsidRPr="00C07D22">
        <w:rPr>
          <w:rFonts w:eastAsia="仿宋_GB2312"/>
          <w:sz w:val="32"/>
          <w:szCs w:val="32"/>
        </w:rPr>
        <w:t>执委会会议由主任委员负责召集，或受主任委员委托由常务副主任委员召集，执委会委员应当三分之二以上出席。根据需要可以邀请专业组组长、有关专家、行业组织或企业代表列席会议。</w:t>
      </w:r>
    </w:p>
    <w:p w:rsidR="00CE3024" w:rsidRPr="00C07D22" w:rsidRDefault="00CE3024" w:rsidP="00CE3024">
      <w:pPr>
        <w:ind w:firstLineChars="200" w:firstLine="640"/>
        <w:rPr>
          <w:rFonts w:eastAsia="仿宋_GB2312"/>
          <w:sz w:val="32"/>
          <w:szCs w:val="32"/>
        </w:rPr>
      </w:pPr>
      <w:r w:rsidRPr="00C07D22">
        <w:rPr>
          <w:rFonts w:eastAsia="黑体"/>
          <w:sz w:val="32"/>
          <w:szCs w:val="32"/>
        </w:rPr>
        <w:t>第二十条</w:t>
      </w:r>
      <w:r w:rsidRPr="00C07D22">
        <w:rPr>
          <w:rFonts w:eastAsia="仿宋_GB2312"/>
          <w:sz w:val="32"/>
          <w:szCs w:val="32"/>
        </w:rPr>
        <w:t>专业组有关会议或活动由组长负责召集，视工作情况组织开展，应当按照规定的程序审查分类技术资料。根据工作需要，审查可采用会审或函审方式。采用会审方式时，可根据工作事项不同，确定召开专业组全体委员会议或者部分委员会议，涉及产品类别调整等重大事项的，原则上应当召开专业组全体委员会议，全体委员会议应当三分之二以上委员出席。根据需要可以邀请有关专家、行业组织或企业代表列席会议，列席代表可以发表意见，但不参与表决。</w:t>
      </w:r>
    </w:p>
    <w:p w:rsidR="00CE3024" w:rsidRPr="00C07D22" w:rsidRDefault="00CE3024" w:rsidP="00CE3024">
      <w:pPr>
        <w:ind w:firstLineChars="200" w:firstLine="640"/>
        <w:rPr>
          <w:rFonts w:eastAsia="仿宋_GB2312"/>
          <w:sz w:val="32"/>
          <w:szCs w:val="32"/>
        </w:rPr>
      </w:pPr>
      <w:r w:rsidRPr="00C07D22">
        <w:rPr>
          <w:rFonts w:eastAsia="黑体"/>
          <w:sz w:val="32"/>
          <w:szCs w:val="32"/>
        </w:rPr>
        <w:t>第二十一条</w:t>
      </w:r>
      <w:r w:rsidRPr="00C07D22">
        <w:rPr>
          <w:rFonts w:eastAsia="仿宋_GB2312"/>
          <w:sz w:val="32"/>
          <w:szCs w:val="32"/>
        </w:rPr>
        <w:t>执委会、专业组会议在形成技术意见和建议时，应当经过充分讨论，原则上协商一致。需要表决确定的，应当出席会议的三分之二及以上委员同意为通过。</w:t>
      </w:r>
    </w:p>
    <w:p w:rsidR="00CE3024" w:rsidRPr="00C07D22" w:rsidRDefault="00CE3024" w:rsidP="00CE3024">
      <w:pPr>
        <w:ind w:firstLineChars="196" w:firstLine="627"/>
        <w:rPr>
          <w:rFonts w:eastAsia="仿宋_GB2312"/>
          <w:bCs/>
          <w:sz w:val="32"/>
          <w:szCs w:val="32"/>
        </w:rPr>
      </w:pPr>
      <w:r w:rsidRPr="00C07D22">
        <w:rPr>
          <w:rFonts w:eastAsia="黑体"/>
          <w:sz w:val="32"/>
          <w:szCs w:val="32"/>
        </w:rPr>
        <w:lastRenderedPageBreak/>
        <w:t>第二十二条</w:t>
      </w:r>
      <w:r w:rsidRPr="00C07D22">
        <w:rPr>
          <w:rFonts w:eastAsia="仿宋_GB2312"/>
          <w:bCs/>
          <w:sz w:val="32"/>
          <w:szCs w:val="32"/>
        </w:rPr>
        <w:t>分类技术委员会秘书处由标管中心代章。</w:t>
      </w:r>
    </w:p>
    <w:p w:rsidR="00CE3024" w:rsidRPr="00C07D22" w:rsidRDefault="00CE3024" w:rsidP="00CE3024">
      <w:pPr>
        <w:rPr>
          <w:rFonts w:eastAsia="仿宋_GB2312"/>
          <w:sz w:val="32"/>
          <w:szCs w:val="32"/>
        </w:rPr>
      </w:pPr>
    </w:p>
    <w:p w:rsidR="00CE3024" w:rsidRPr="00C07D22" w:rsidRDefault="00CE3024" w:rsidP="00CE3024">
      <w:pPr>
        <w:jc w:val="center"/>
        <w:rPr>
          <w:rFonts w:eastAsia="方正小标宋简体"/>
          <w:bCs/>
          <w:sz w:val="32"/>
          <w:szCs w:val="32"/>
        </w:rPr>
      </w:pPr>
      <w:r w:rsidRPr="00C07D22">
        <w:rPr>
          <w:rFonts w:eastAsia="方正小标宋简体"/>
          <w:bCs/>
          <w:sz w:val="32"/>
          <w:szCs w:val="32"/>
        </w:rPr>
        <w:t>第五章　工作经费</w:t>
      </w:r>
    </w:p>
    <w:p w:rsidR="00CE3024" w:rsidRPr="00C07D22" w:rsidRDefault="00CE3024" w:rsidP="00CE3024">
      <w:pPr>
        <w:ind w:firstLineChars="200" w:firstLine="640"/>
        <w:rPr>
          <w:rFonts w:eastAsia="仿宋_GB2312"/>
          <w:sz w:val="32"/>
          <w:szCs w:val="32"/>
        </w:rPr>
      </w:pPr>
      <w:r w:rsidRPr="00C07D22">
        <w:rPr>
          <w:rFonts w:eastAsia="黑体"/>
          <w:sz w:val="32"/>
          <w:szCs w:val="32"/>
        </w:rPr>
        <w:t>第二十三条</w:t>
      </w:r>
      <w:r w:rsidRPr="00C07D22">
        <w:rPr>
          <w:rFonts w:eastAsia="仿宋_GB2312"/>
          <w:sz w:val="32"/>
          <w:szCs w:val="32"/>
        </w:rPr>
        <w:t>分类技术委员会工作经费按国家食品药品监督管理总局规定纳入相关预算管理，委员参与分类工作的交通费、食宿费和劳务报酬由标管中心按国家有关规定支付。</w:t>
      </w:r>
    </w:p>
    <w:p w:rsidR="00CE3024" w:rsidRPr="00C07D22" w:rsidRDefault="00CE3024" w:rsidP="00CE3024">
      <w:pPr>
        <w:ind w:firstLineChars="200" w:firstLine="640"/>
        <w:rPr>
          <w:rFonts w:eastAsia="仿宋_GB2312"/>
          <w:sz w:val="32"/>
          <w:szCs w:val="32"/>
        </w:rPr>
      </w:pPr>
      <w:r w:rsidRPr="00C07D22">
        <w:rPr>
          <w:rFonts w:eastAsia="黑体"/>
          <w:sz w:val="32"/>
          <w:szCs w:val="32"/>
        </w:rPr>
        <w:t>第二十四条</w:t>
      </w:r>
      <w:r w:rsidRPr="00C07D22">
        <w:rPr>
          <w:rFonts w:eastAsia="仿宋_GB2312"/>
          <w:sz w:val="32"/>
          <w:szCs w:val="32"/>
        </w:rPr>
        <w:t>经费使用单位应严格按照国家财政部门有关规定合理使用经费，并接受监督检查。</w:t>
      </w:r>
    </w:p>
    <w:p w:rsidR="00CE3024" w:rsidRPr="00C07D22" w:rsidRDefault="00CE3024" w:rsidP="00CE3024">
      <w:pPr>
        <w:ind w:firstLineChars="196" w:firstLine="627"/>
        <w:rPr>
          <w:rFonts w:eastAsia="仿宋_GB2312"/>
          <w:sz w:val="32"/>
          <w:szCs w:val="32"/>
        </w:rPr>
      </w:pPr>
    </w:p>
    <w:p w:rsidR="00CE3024" w:rsidRPr="00C07D22" w:rsidRDefault="00CE3024" w:rsidP="00CE3024">
      <w:pPr>
        <w:jc w:val="center"/>
        <w:rPr>
          <w:rFonts w:eastAsia="方正小标宋简体"/>
          <w:bCs/>
          <w:sz w:val="32"/>
          <w:szCs w:val="32"/>
        </w:rPr>
      </w:pPr>
      <w:r w:rsidRPr="00C07D22">
        <w:rPr>
          <w:rFonts w:eastAsia="方正小标宋简体"/>
          <w:bCs/>
          <w:sz w:val="32"/>
          <w:szCs w:val="32"/>
        </w:rPr>
        <w:t>第六章　附　则</w:t>
      </w:r>
    </w:p>
    <w:p w:rsidR="00CE3024" w:rsidRPr="00C07D22" w:rsidRDefault="00CE3024" w:rsidP="00CE3024">
      <w:pPr>
        <w:ind w:firstLineChars="200" w:firstLine="640"/>
        <w:rPr>
          <w:rFonts w:eastAsia="仿宋_GB2312"/>
          <w:sz w:val="32"/>
          <w:szCs w:val="32"/>
        </w:rPr>
      </w:pPr>
      <w:r w:rsidRPr="00C07D22">
        <w:rPr>
          <w:rFonts w:eastAsia="黑体"/>
          <w:sz w:val="32"/>
          <w:szCs w:val="32"/>
        </w:rPr>
        <w:t>第二十五条</w:t>
      </w:r>
      <w:r w:rsidRPr="00C07D22">
        <w:rPr>
          <w:rFonts w:eastAsia="仿宋_GB2312"/>
          <w:sz w:val="32"/>
          <w:szCs w:val="32"/>
        </w:rPr>
        <w:t>本规则由国家食品药品监督管理总局负责解释。</w:t>
      </w:r>
    </w:p>
    <w:p w:rsidR="00CE3024" w:rsidRDefault="00CE3024" w:rsidP="00CE3024">
      <w:pPr>
        <w:ind w:firstLineChars="200" w:firstLine="640"/>
        <w:rPr>
          <w:rFonts w:eastAsia="仿宋_GB2312"/>
          <w:sz w:val="32"/>
          <w:szCs w:val="32"/>
        </w:rPr>
      </w:pPr>
      <w:r w:rsidRPr="00C07D22">
        <w:rPr>
          <w:rFonts w:eastAsia="黑体"/>
          <w:sz w:val="32"/>
          <w:szCs w:val="32"/>
        </w:rPr>
        <w:t>第二十六条</w:t>
      </w:r>
      <w:r w:rsidRPr="00C07D22">
        <w:rPr>
          <w:rFonts w:eastAsia="仿宋_GB2312"/>
          <w:sz w:val="32"/>
          <w:szCs w:val="32"/>
        </w:rPr>
        <w:t>本规则自公布之日起生效。</w:t>
      </w:r>
    </w:p>
    <w:p w:rsidR="00CE3024" w:rsidRDefault="00CE3024" w:rsidP="00CE3024">
      <w:pPr>
        <w:ind w:firstLineChars="200" w:firstLine="640"/>
        <w:rPr>
          <w:rFonts w:eastAsia="仿宋_GB2312"/>
          <w:sz w:val="32"/>
          <w:szCs w:val="32"/>
        </w:rPr>
      </w:pPr>
    </w:p>
    <w:p w:rsidR="00CE3024" w:rsidRPr="00C07D22" w:rsidRDefault="00CE3024" w:rsidP="00CE3024">
      <w:pPr>
        <w:ind w:firstLineChars="200" w:firstLine="640"/>
        <w:rPr>
          <w:rFonts w:eastAsia="仿宋_GB2312"/>
          <w:sz w:val="32"/>
          <w:szCs w:val="32"/>
        </w:rPr>
      </w:pPr>
      <w:r>
        <w:rPr>
          <w:rFonts w:eastAsia="仿宋_GB2312" w:hint="eastAsia"/>
          <w:sz w:val="32"/>
          <w:szCs w:val="32"/>
        </w:rPr>
        <w:t>附件：</w:t>
      </w:r>
      <w:r w:rsidRPr="00A533DA">
        <w:rPr>
          <w:rFonts w:eastAsia="仿宋_GB2312"/>
          <w:bCs/>
          <w:sz w:val="32"/>
          <w:szCs w:val="32"/>
        </w:rPr>
        <w:t>医疗器械分类技术委员会专业组委员</w:t>
      </w:r>
      <w:r w:rsidRPr="00A533DA">
        <w:rPr>
          <w:rFonts w:eastAsia="仿宋_GB2312" w:hint="eastAsia"/>
          <w:bCs/>
          <w:sz w:val="32"/>
          <w:szCs w:val="32"/>
        </w:rPr>
        <w:t>推荐表</w:t>
      </w:r>
    </w:p>
    <w:p w:rsidR="00CE3024" w:rsidRPr="00C07D22" w:rsidRDefault="00CE3024" w:rsidP="00CE3024">
      <w:pPr>
        <w:ind w:firstLineChars="200" w:firstLine="640"/>
        <w:rPr>
          <w:rFonts w:eastAsia="仿宋_GB2312"/>
          <w:sz w:val="32"/>
          <w:szCs w:val="32"/>
        </w:rPr>
      </w:pPr>
    </w:p>
    <w:p w:rsidR="00CE3024" w:rsidRPr="00C07D22" w:rsidRDefault="00CE3024" w:rsidP="00CE3024">
      <w:pPr>
        <w:jc w:val="left"/>
        <w:rPr>
          <w:rFonts w:eastAsia="黑体"/>
          <w:sz w:val="32"/>
          <w:szCs w:val="32"/>
        </w:rPr>
      </w:pPr>
      <w:r w:rsidRPr="00C07D22">
        <w:rPr>
          <w:rFonts w:eastAsia="仿宋_GB2312"/>
          <w:sz w:val="32"/>
          <w:szCs w:val="32"/>
        </w:rPr>
        <w:br w:type="page"/>
      </w:r>
      <w:r w:rsidRPr="00C07D22">
        <w:rPr>
          <w:rFonts w:eastAsia="黑体"/>
          <w:sz w:val="32"/>
          <w:szCs w:val="32"/>
        </w:rPr>
        <w:lastRenderedPageBreak/>
        <w:t>附件</w:t>
      </w:r>
    </w:p>
    <w:p w:rsidR="00CE3024" w:rsidRPr="00C07D22" w:rsidRDefault="00CE3024" w:rsidP="00CE3024">
      <w:pPr>
        <w:jc w:val="center"/>
      </w:pPr>
      <w:r w:rsidRPr="00C07D22">
        <w:rPr>
          <w:rFonts w:eastAsia="方正小标宋简体"/>
          <w:bCs/>
          <w:sz w:val="44"/>
          <w:szCs w:val="44"/>
        </w:rPr>
        <w:t>医疗器械分类技术委员会专业组委员</w:t>
      </w:r>
      <w:r>
        <w:rPr>
          <w:rFonts w:eastAsia="方正小标宋简体" w:hint="eastAsia"/>
          <w:bCs/>
          <w:sz w:val="44"/>
          <w:szCs w:val="44"/>
        </w:rPr>
        <w:t>推荐表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1620"/>
        <w:gridCol w:w="720"/>
        <w:gridCol w:w="1961"/>
        <w:gridCol w:w="897"/>
        <w:gridCol w:w="359"/>
        <w:gridCol w:w="720"/>
        <w:gridCol w:w="2003"/>
      </w:tblGrid>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bookmarkStart w:id="2" w:name="userImage" w:colFirst="4" w:colLast="4"/>
            <w:r w:rsidRPr="00C07D22">
              <w:rPr>
                <w:rFonts w:eastAsia="仿宋_GB2312"/>
                <w:sz w:val="32"/>
                <w:szCs w:val="32"/>
              </w:rPr>
              <w:t>工作单位</w:t>
            </w:r>
          </w:p>
        </w:tc>
        <w:tc>
          <w:tcPr>
            <w:tcW w:w="2340" w:type="dxa"/>
            <w:gridSpan w:val="2"/>
            <w:vAlign w:val="center"/>
          </w:tcPr>
          <w:p w:rsidR="00CE3024" w:rsidRPr="00C07D22" w:rsidRDefault="00CE3024" w:rsidP="00DF3F69">
            <w:pPr>
              <w:spacing w:line="400" w:lineRule="exact"/>
              <w:jc w:val="center"/>
              <w:rPr>
                <w:rFonts w:eastAsia="仿宋_GB2312"/>
                <w:sz w:val="32"/>
                <w:szCs w:val="32"/>
              </w:rPr>
            </w:pPr>
          </w:p>
        </w:tc>
        <w:tc>
          <w:tcPr>
            <w:tcW w:w="1961"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工作部门</w:t>
            </w:r>
          </w:p>
        </w:tc>
        <w:tc>
          <w:tcPr>
            <w:tcW w:w="1976" w:type="dxa"/>
            <w:gridSpan w:val="3"/>
            <w:vAlign w:val="center"/>
          </w:tcPr>
          <w:p w:rsidR="00CE3024" w:rsidRPr="00C07D22" w:rsidRDefault="00CE3024" w:rsidP="00DF3F69">
            <w:pPr>
              <w:spacing w:line="400" w:lineRule="exact"/>
              <w:jc w:val="center"/>
              <w:rPr>
                <w:rFonts w:eastAsia="仿宋_GB2312"/>
                <w:sz w:val="32"/>
                <w:szCs w:val="32"/>
              </w:rPr>
            </w:pPr>
          </w:p>
        </w:tc>
        <w:tc>
          <w:tcPr>
            <w:tcW w:w="2003" w:type="dxa"/>
            <w:vMerge w:val="restart"/>
            <w:vAlign w:val="center"/>
          </w:tcPr>
          <w:p w:rsidR="00CE3024" w:rsidRPr="00C07D22" w:rsidRDefault="00CE3024" w:rsidP="00DF3F69">
            <w:pPr>
              <w:spacing w:line="400" w:lineRule="exact"/>
              <w:jc w:val="center"/>
              <w:rPr>
                <w:rFonts w:eastAsia="仿宋_GB2312"/>
                <w:sz w:val="32"/>
                <w:szCs w:val="32"/>
              </w:rPr>
            </w:pPr>
          </w:p>
        </w:tc>
      </w:tr>
      <w:bookmarkEnd w:id="2"/>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姓</w:t>
            </w:r>
            <w:r w:rsidR="008A3C5C">
              <w:rPr>
                <w:rFonts w:eastAsia="仿宋_GB2312" w:hint="eastAsia"/>
                <w:sz w:val="32"/>
                <w:szCs w:val="32"/>
              </w:rPr>
              <w:t xml:space="preserve">　　</w:t>
            </w:r>
            <w:r w:rsidRPr="00C07D22">
              <w:rPr>
                <w:rFonts w:eastAsia="仿宋_GB2312"/>
                <w:sz w:val="32"/>
                <w:szCs w:val="32"/>
              </w:rPr>
              <w:t>名</w:t>
            </w:r>
          </w:p>
        </w:tc>
        <w:tc>
          <w:tcPr>
            <w:tcW w:w="1620" w:type="dxa"/>
            <w:vAlign w:val="center"/>
          </w:tcPr>
          <w:p w:rsidR="00CE3024" w:rsidRPr="00C07D22" w:rsidRDefault="00CE3024" w:rsidP="00DF3F69">
            <w:pPr>
              <w:spacing w:line="400" w:lineRule="exact"/>
              <w:jc w:val="center"/>
              <w:rPr>
                <w:rFonts w:eastAsia="仿宋_GB2312"/>
                <w:sz w:val="32"/>
                <w:szCs w:val="32"/>
              </w:rPr>
            </w:pPr>
          </w:p>
        </w:tc>
        <w:tc>
          <w:tcPr>
            <w:tcW w:w="72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出生日期</w:t>
            </w:r>
          </w:p>
        </w:tc>
        <w:tc>
          <w:tcPr>
            <w:tcW w:w="1961" w:type="dxa"/>
            <w:vAlign w:val="center"/>
          </w:tcPr>
          <w:p w:rsidR="00CE3024" w:rsidRPr="00C07D22" w:rsidRDefault="00CE3024" w:rsidP="00DF3F69">
            <w:pPr>
              <w:spacing w:line="400" w:lineRule="exact"/>
              <w:ind w:firstLineChars="100" w:firstLine="320"/>
              <w:jc w:val="center"/>
              <w:rPr>
                <w:rFonts w:eastAsia="仿宋_GB2312"/>
                <w:sz w:val="32"/>
                <w:szCs w:val="32"/>
              </w:rPr>
            </w:pPr>
          </w:p>
        </w:tc>
        <w:tc>
          <w:tcPr>
            <w:tcW w:w="897"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性别</w:t>
            </w:r>
          </w:p>
        </w:tc>
        <w:tc>
          <w:tcPr>
            <w:tcW w:w="1079" w:type="dxa"/>
            <w:gridSpan w:val="2"/>
            <w:vAlign w:val="center"/>
          </w:tcPr>
          <w:p w:rsidR="00CE3024" w:rsidRPr="00C07D22" w:rsidRDefault="00CE3024" w:rsidP="00DF3F69">
            <w:pPr>
              <w:spacing w:line="400" w:lineRule="exact"/>
              <w:jc w:val="center"/>
              <w:rPr>
                <w:rFonts w:eastAsia="仿宋_GB2312"/>
                <w:sz w:val="32"/>
                <w:szCs w:val="32"/>
              </w:rPr>
            </w:pPr>
          </w:p>
        </w:tc>
        <w:tc>
          <w:tcPr>
            <w:tcW w:w="2003" w:type="dxa"/>
            <w:vMerge/>
            <w:vAlign w:val="center"/>
          </w:tcPr>
          <w:p w:rsidR="00CE3024" w:rsidRPr="00C07D22" w:rsidRDefault="00CE3024" w:rsidP="00DF3F69">
            <w:pPr>
              <w:spacing w:line="400" w:lineRule="exact"/>
              <w:jc w:val="center"/>
              <w:rPr>
                <w:rFonts w:eastAsia="仿宋_GB2312"/>
                <w:sz w:val="32"/>
                <w:szCs w:val="32"/>
              </w:rPr>
            </w:pPr>
          </w:p>
        </w:tc>
      </w:tr>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职</w:t>
            </w:r>
            <w:r w:rsidR="008A3C5C">
              <w:rPr>
                <w:rFonts w:eastAsia="仿宋_GB2312" w:hint="eastAsia"/>
                <w:sz w:val="32"/>
                <w:szCs w:val="32"/>
              </w:rPr>
              <w:t xml:space="preserve">　　</w:t>
            </w:r>
            <w:r w:rsidRPr="00C07D22">
              <w:rPr>
                <w:rFonts w:eastAsia="仿宋_GB2312"/>
                <w:sz w:val="32"/>
                <w:szCs w:val="32"/>
              </w:rPr>
              <w:t>称</w:t>
            </w:r>
          </w:p>
        </w:tc>
        <w:tc>
          <w:tcPr>
            <w:tcW w:w="1620" w:type="dxa"/>
            <w:vAlign w:val="center"/>
          </w:tcPr>
          <w:p w:rsidR="00CE3024" w:rsidRPr="00C07D22" w:rsidRDefault="00CE3024" w:rsidP="00DF3F69">
            <w:pPr>
              <w:spacing w:line="400" w:lineRule="exact"/>
              <w:jc w:val="center"/>
              <w:rPr>
                <w:rFonts w:eastAsia="仿宋_GB2312"/>
                <w:sz w:val="32"/>
                <w:szCs w:val="32"/>
              </w:rPr>
            </w:pPr>
          </w:p>
        </w:tc>
        <w:tc>
          <w:tcPr>
            <w:tcW w:w="72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健康</w:t>
            </w:r>
          </w:p>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状况</w:t>
            </w:r>
          </w:p>
        </w:tc>
        <w:tc>
          <w:tcPr>
            <w:tcW w:w="1961" w:type="dxa"/>
            <w:vAlign w:val="center"/>
          </w:tcPr>
          <w:p w:rsidR="00CE3024" w:rsidRPr="00C07D22" w:rsidRDefault="00CE3024" w:rsidP="00DF3F69">
            <w:pPr>
              <w:spacing w:line="400" w:lineRule="exact"/>
              <w:jc w:val="center"/>
              <w:rPr>
                <w:rFonts w:eastAsia="仿宋_GB2312"/>
                <w:sz w:val="32"/>
                <w:szCs w:val="32"/>
              </w:rPr>
            </w:pPr>
          </w:p>
        </w:tc>
        <w:tc>
          <w:tcPr>
            <w:tcW w:w="897"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民族</w:t>
            </w:r>
          </w:p>
        </w:tc>
        <w:tc>
          <w:tcPr>
            <w:tcW w:w="1079" w:type="dxa"/>
            <w:gridSpan w:val="2"/>
            <w:vAlign w:val="center"/>
          </w:tcPr>
          <w:p w:rsidR="00CE3024" w:rsidRPr="00C07D22" w:rsidRDefault="00CE3024" w:rsidP="00DF3F69">
            <w:pPr>
              <w:spacing w:line="400" w:lineRule="exact"/>
              <w:jc w:val="center"/>
              <w:rPr>
                <w:rFonts w:eastAsia="仿宋_GB2312"/>
                <w:sz w:val="32"/>
                <w:szCs w:val="32"/>
              </w:rPr>
            </w:pPr>
          </w:p>
        </w:tc>
        <w:tc>
          <w:tcPr>
            <w:tcW w:w="2003" w:type="dxa"/>
            <w:vMerge/>
            <w:vAlign w:val="center"/>
          </w:tcPr>
          <w:p w:rsidR="00CE3024" w:rsidRPr="00C07D22" w:rsidRDefault="00CE3024" w:rsidP="00DF3F69">
            <w:pPr>
              <w:spacing w:line="400" w:lineRule="exact"/>
              <w:jc w:val="center"/>
              <w:rPr>
                <w:rFonts w:eastAsia="仿宋_GB2312"/>
                <w:sz w:val="32"/>
                <w:szCs w:val="32"/>
              </w:rPr>
            </w:pPr>
          </w:p>
        </w:tc>
      </w:tr>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学</w:t>
            </w:r>
            <w:r w:rsidR="008A3C5C">
              <w:rPr>
                <w:rFonts w:eastAsia="仿宋_GB2312" w:hint="eastAsia"/>
                <w:sz w:val="32"/>
                <w:szCs w:val="32"/>
              </w:rPr>
              <w:t xml:space="preserve">　　</w:t>
            </w:r>
            <w:r w:rsidRPr="00C07D22">
              <w:rPr>
                <w:rFonts w:eastAsia="仿宋_GB2312"/>
                <w:sz w:val="32"/>
                <w:szCs w:val="32"/>
              </w:rPr>
              <w:t>历</w:t>
            </w:r>
          </w:p>
        </w:tc>
        <w:tc>
          <w:tcPr>
            <w:tcW w:w="1620" w:type="dxa"/>
            <w:vAlign w:val="center"/>
          </w:tcPr>
          <w:p w:rsidR="00CE3024" w:rsidRPr="00C07D22" w:rsidRDefault="00CE3024" w:rsidP="00DF3F69">
            <w:pPr>
              <w:spacing w:line="400" w:lineRule="exact"/>
              <w:jc w:val="center"/>
              <w:rPr>
                <w:rFonts w:eastAsia="仿宋_GB2312"/>
                <w:sz w:val="32"/>
                <w:szCs w:val="32"/>
              </w:rPr>
            </w:pPr>
          </w:p>
        </w:tc>
        <w:tc>
          <w:tcPr>
            <w:tcW w:w="72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所学</w:t>
            </w:r>
          </w:p>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专业</w:t>
            </w:r>
          </w:p>
        </w:tc>
        <w:tc>
          <w:tcPr>
            <w:tcW w:w="1961" w:type="dxa"/>
            <w:vAlign w:val="center"/>
          </w:tcPr>
          <w:p w:rsidR="00CE3024" w:rsidRPr="00C07D22" w:rsidRDefault="00CE3024" w:rsidP="00DF3F69">
            <w:pPr>
              <w:spacing w:line="400" w:lineRule="exact"/>
              <w:jc w:val="center"/>
              <w:rPr>
                <w:rFonts w:eastAsia="仿宋_GB2312"/>
                <w:sz w:val="32"/>
                <w:szCs w:val="32"/>
              </w:rPr>
            </w:pPr>
          </w:p>
        </w:tc>
        <w:tc>
          <w:tcPr>
            <w:tcW w:w="897"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从事专业</w:t>
            </w:r>
          </w:p>
        </w:tc>
        <w:tc>
          <w:tcPr>
            <w:tcW w:w="1079" w:type="dxa"/>
            <w:gridSpan w:val="2"/>
            <w:vAlign w:val="center"/>
          </w:tcPr>
          <w:p w:rsidR="00CE3024" w:rsidRPr="00C07D22" w:rsidRDefault="00CE3024" w:rsidP="00DF3F69">
            <w:pPr>
              <w:spacing w:line="400" w:lineRule="exact"/>
              <w:jc w:val="center"/>
              <w:rPr>
                <w:rFonts w:eastAsia="仿宋_GB2312"/>
                <w:sz w:val="32"/>
                <w:szCs w:val="32"/>
              </w:rPr>
            </w:pPr>
          </w:p>
        </w:tc>
        <w:tc>
          <w:tcPr>
            <w:tcW w:w="2003" w:type="dxa"/>
            <w:vMerge/>
            <w:vAlign w:val="center"/>
          </w:tcPr>
          <w:p w:rsidR="00CE3024" w:rsidRPr="00C07D22" w:rsidRDefault="00CE3024" w:rsidP="00DF3F69">
            <w:pPr>
              <w:spacing w:line="400" w:lineRule="exact"/>
              <w:jc w:val="center"/>
              <w:rPr>
                <w:rFonts w:eastAsia="仿宋_GB2312"/>
                <w:sz w:val="32"/>
                <w:szCs w:val="32"/>
              </w:rPr>
            </w:pPr>
          </w:p>
        </w:tc>
      </w:tr>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岗位职务</w:t>
            </w:r>
          </w:p>
        </w:tc>
        <w:tc>
          <w:tcPr>
            <w:tcW w:w="2340" w:type="dxa"/>
            <w:gridSpan w:val="2"/>
            <w:vAlign w:val="center"/>
          </w:tcPr>
          <w:p w:rsidR="00CE3024" w:rsidRPr="00C07D22" w:rsidRDefault="00CE3024" w:rsidP="00DF3F69">
            <w:pPr>
              <w:spacing w:line="400" w:lineRule="exact"/>
              <w:jc w:val="center"/>
              <w:rPr>
                <w:rFonts w:eastAsia="仿宋_GB2312"/>
                <w:sz w:val="32"/>
                <w:szCs w:val="32"/>
              </w:rPr>
            </w:pPr>
          </w:p>
        </w:tc>
        <w:tc>
          <w:tcPr>
            <w:tcW w:w="1961"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推荐专业组</w:t>
            </w:r>
          </w:p>
        </w:tc>
        <w:tc>
          <w:tcPr>
            <w:tcW w:w="3979" w:type="dxa"/>
            <w:gridSpan w:val="4"/>
            <w:vAlign w:val="center"/>
          </w:tcPr>
          <w:p w:rsidR="00CE3024" w:rsidRPr="00C07D22" w:rsidRDefault="00CE3024" w:rsidP="00DF3F69">
            <w:pPr>
              <w:spacing w:line="400" w:lineRule="exact"/>
              <w:jc w:val="center"/>
              <w:rPr>
                <w:rFonts w:eastAsia="仿宋_GB2312"/>
                <w:sz w:val="32"/>
                <w:szCs w:val="32"/>
              </w:rPr>
            </w:pPr>
          </w:p>
        </w:tc>
      </w:tr>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身份证号</w:t>
            </w:r>
          </w:p>
        </w:tc>
        <w:tc>
          <w:tcPr>
            <w:tcW w:w="8280" w:type="dxa"/>
            <w:gridSpan w:val="7"/>
            <w:vAlign w:val="center"/>
          </w:tcPr>
          <w:p w:rsidR="00CE3024" w:rsidRPr="00C07D22" w:rsidRDefault="00CE3024" w:rsidP="00DF3F69">
            <w:pPr>
              <w:spacing w:line="400" w:lineRule="exact"/>
              <w:jc w:val="center"/>
              <w:rPr>
                <w:rFonts w:eastAsia="仿宋_GB2312"/>
                <w:sz w:val="32"/>
                <w:szCs w:val="32"/>
              </w:rPr>
            </w:pPr>
          </w:p>
        </w:tc>
      </w:tr>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是否为</w:t>
            </w:r>
          </w:p>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院士</w:t>
            </w:r>
          </w:p>
        </w:tc>
        <w:tc>
          <w:tcPr>
            <w:tcW w:w="8280" w:type="dxa"/>
            <w:gridSpan w:val="7"/>
            <w:vAlign w:val="center"/>
          </w:tcPr>
          <w:p w:rsidR="00CE3024" w:rsidRPr="00C07D22" w:rsidRDefault="00CE3024" w:rsidP="00DF3F69">
            <w:pPr>
              <w:spacing w:line="400" w:lineRule="exact"/>
              <w:jc w:val="center"/>
              <w:rPr>
                <w:rFonts w:eastAsia="仿宋_GB2312"/>
                <w:sz w:val="32"/>
                <w:szCs w:val="32"/>
              </w:rPr>
            </w:pPr>
            <w:bookmarkStart w:id="3" w:name="isAcademician"/>
            <w:bookmarkEnd w:id="3"/>
          </w:p>
        </w:tc>
      </w:tr>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联系电话</w:t>
            </w:r>
          </w:p>
        </w:tc>
        <w:tc>
          <w:tcPr>
            <w:tcW w:w="2340" w:type="dxa"/>
            <w:gridSpan w:val="2"/>
            <w:vAlign w:val="center"/>
          </w:tcPr>
          <w:p w:rsidR="00CE3024" w:rsidRPr="00C07D22" w:rsidRDefault="00CE3024" w:rsidP="00DF3F69">
            <w:pPr>
              <w:spacing w:line="400" w:lineRule="exact"/>
              <w:jc w:val="center"/>
              <w:rPr>
                <w:rFonts w:eastAsia="仿宋_GB2312"/>
                <w:sz w:val="32"/>
                <w:szCs w:val="32"/>
              </w:rPr>
            </w:pPr>
          </w:p>
        </w:tc>
        <w:tc>
          <w:tcPr>
            <w:tcW w:w="1961"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传真</w:t>
            </w:r>
          </w:p>
        </w:tc>
        <w:tc>
          <w:tcPr>
            <w:tcW w:w="3979" w:type="dxa"/>
            <w:gridSpan w:val="4"/>
            <w:vAlign w:val="center"/>
          </w:tcPr>
          <w:p w:rsidR="00CE3024" w:rsidRPr="00C07D22" w:rsidRDefault="00CE3024" w:rsidP="00DF3F69">
            <w:pPr>
              <w:spacing w:line="400" w:lineRule="exact"/>
              <w:jc w:val="center"/>
              <w:rPr>
                <w:rFonts w:eastAsia="仿宋_GB2312"/>
                <w:sz w:val="32"/>
                <w:szCs w:val="32"/>
              </w:rPr>
            </w:pPr>
          </w:p>
        </w:tc>
      </w:tr>
      <w:tr w:rsidR="00CE3024" w:rsidRPr="00C07D22" w:rsidTr="00DF3F69">
        <w:trPr>
          <w:trHeight w:val="56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手</w:t>
            </w:r>
            <w:r w:rsidR="008A3C5C">
              <w:rPr>
                <w:rFonts w:eastAsia="仿宋_GB2312" w:hint="eastAsia"/>
                <w:sz w:val="32"/>
                <w:szCs w:val="32"/>
              </w:rPr>
              <w:t xml:space="preserve">　　</w:t>
            </w:r>
            <w:r w:rsidRPr="00C07D22">
              <w:rPr>
                <w:rFonts w:eastAsia="仿宋_GB2312"/>
                <w:sz w:val="32"/>
                <w:szCs w:val="32"/>
              </w:rPr>
              <w:t>机</w:t>
            </w:r>
          </w:p>
        </w:tc>
        <w:tc>
          <w:tcPr>
            <w:tcW w:w="2340" w:type="dxa"/>
            <w:gridSpan w:val="2"/>
            <w:vAlign w:val="center"/>
          </w:tcPr>
          <w:p w:rsidR="00CE3024" w:rsidRPr="00C07D22" w:rsidRDefault="00CE3024" w:rsidP="00DF3F69">
            <w:pPr>
              <w:spacing w:line="400" w:lineRule="exact"/>
              <w:jc w:val="center"/>
              <w:rPr>
                <w:rFonts w:eastAsia="仿宋_GB2312"/>
                <w:sz w:val="32"/>
                <w:szCs w:val="32"/>
              </w:rPr>
            </w:pPr>
          </w:p>
        </w:tc>
        <w:tc>
          <w:tcPr>
            <w:tcW w:w="1961"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E-mail</w:t>
            </w:r>
          </w:p>
        </w:tc>
        <w:tc>
          <w:tcPr>
            <w:tcW w:w="3979" w:type="dxa"/>
            <w:gridSpan w:val="4"/>
            <w:vAlign w:val="center"/>
          </w:tcPr>
          <w:p w:rsidR="00CE3024" w:rsidRPr="00C07D22" w:rsidRDefault="00CE3024" w:rsidP="00DF3F69">
            <w:pPr>
              <w:spacing w:line="400" w:lineRule="exact"/>
              <w:jc w:val="center"/>
              <w:rPr>
                <w:rFonts w:eastAsia="仿宋_GB2312"/>
                <w:sz w:val="32"/>
                <w:szCs w:val="32"/>
              </w:rPr>
            </w:pPr>
          </w:p>
        </w:tc>
      </w:tr>
      <w:tr w:rsidR="00CE3024" w:rsidRPr="00C07D22" w:rsidTr="00DF3F69">
        <w:trPr>
          <w:cantSplit/>
          <w:trHeight w:val="655"/>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联系地址</w:t>
            </w:r>
          </w:p>
        </w:tc>
        <w:tc>
          <w:tcPr>
            <w:tcW w:w="4301" w:type="dxa"/>
            <w:gridSpan w:val="3"/>
            <w:vAlign w:val="center"/>
          </w:tcPr>
          <w:p w:rsidR="00CE3024" w:rsidRPr="00C07D22" w:rsidRDefault="00CE3024" w:rsidP="00DF3F69">
            <w:pPr>
              <w:spacing w:line="400" w:lineRule="exact"/>
              <w:jc w:val="center"/>
              <w:rPr>
                <w:rFonts w:eastAsia="仿宋_GB2312"/>
                <w:sz w:val="32"/>
                <w:szCs w:val="32"/>
              </w:rPr>
            </w:pPr>
          </w:p>
        </w:tc>
        <w:tc>
          <w:tcPr>
            <w:tcW w:w="1256" w:type="dxa"/>
            <w:gridSpan w:val="2"/>
            <w:vAlign w:val="center"/>
          </w:tcPr>
          <w:p w:rsidR="00CE3024" w:rsidRPr="00C07D22" w:rsidRDefault="00CE3024" w:rsidP="008A3C5C">
            <w:pPr>
              <w:spacing w:line="400" w:lineRule="exact"/>
              <w:jc w:val="center"/>
              <w:rPr>
                <w:rFonts w:eastAsia="仿宋_GB2312"/>
                <w:sz w:val="32"/>
                <w:szCs w:val="32"/>
              </w:rPr>
            </w:pPr>
            <w:r w:rsidRPr="00C07D22">
              <w:rPr>
                <w:rFonts w:eastAsia="仿宋_GB2312"/>
                <w:sz w:val="32"/>
                <w:szCs w:val="32"/>
              </w:rPr>
              <w:t>邮</w:t>
            </w:r>
            <w:r w:rsidR="008A3C5C">
              <w:rPr>
                <w:rFonts w:eastAsia="仿宋_GB2312" w:hint="eastAsia"/>
                <w:sz w:val="32"/>
                <w:szCs w:val="32"/>
              </w:rPr>
              <w:t xml:space="preserve">　</w:t>
            </w:r>
            <w:r w:rsidRPr="00C07D22">
              <w:rPr>
                <w:rFonts w:eastAsia="仿宋_GB2312"/>
                <w:sz w:val="32"/>
                <w:szCs w:val="32"/>
              </w:rPr>
              <w:t>编</w:t>
            </w:r>
          </w:p>
        </w:tc>
        <w:tc>
          <w:tcPr>
            <w:tcW w:w="2723" w:type="dxa"/>
            <w:gridSpan w:val="2"/>
            <w:vAlign w:val="center"/>
          </w:tcPr>
          <w:p w:rsidR="00CE3024" w:rsidRPr="00C07D22" w:rsidRDefault="00CE3024" w:rsidP="00DF3F69">
            <w:pPr>
              <w:spacing w:line="400" w:lineRule="exact"/>
              <w:jc w:val="center"/>
              <w:rPr>
                <w:rFonts w:eastAsia="仿宋_GB2312"/>
                <w:sz w:val="32"/>
                <w:szCs w:val="32"/>
              </w:rPr>
            </w:pPr>
          </w:p>
        </w:tc>
      </w:tr>
      <w:tr w:rsidR="00CE3024" w:rsidRPr="00C07D22" w:rsidTr="00DF3F69">
        <w:trPr>
          <w:trHeight w:val="450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工作简历</w:t>
            </w:r>
          </w:p>
        </w:tc>
        <w:tc>
          <w:tcPr>
            <w:tcW w:w="8280" w:type="dxa"/>
            <w:gridSpan w:val="7"/>
            <w:vAlign w:val="center"/>
          </w:tcPr>
          <w:p w:rsidR="00CE3024" w:rsidRPr="00C07D22" w:rsidRDefault="00CE3024" w:rsidP="00DF3F69">
            <w:pPr>
              <w:spacing w:line="400" w:lineRule="exact"/>
              <w:jc w:val="left"/>
              <w:rPr>
                <w:rFonts w:eastAsia="仿宋_GB2312"/>
                <w:sz w:val="32"/>
                <w:szCs w:val="32"/>
              </w:rPr>
            </w:pPr>
            <w:bookmarkStart w:id="4" w:name="gongzuojl"/>
            <w:bookmarkEnd w:id="4"/>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p w:rsidR="00CE3024" w:rsidRPr="00C07D22" w:rsidRDefault="00CE3024" w:rsidP="00DF3F69">
            <w:pPr>
              <w:spacing w:line="400" w:lineRule="exact"/>
              <w:jc w:val="left"/>
              <w:rPr>
                <w:rFonts w:eastAsia="仿宋_GB2312"/>
                <w:sz w:val="32"/>
                <w:szCs w:val="32"/>
              </w:rPr>
            </w:pPr>
          </w:p>
        </w:tc>
      </w:tr>
      <w:tr w:rsidR="00CE3024" w:rsidRPr="00C07D22" w:rsidTr="00DF3F69">
        <w:trPr>
          <w:trHeight w:val="1691"/>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lastRenderedPageBreak/>
              <w:t>社会兼职情况</w:t>
            </w:r>
          </w:p>
        </w:tc>
        <w:tc>
          <w:tcPr>
            <w:tcW w:w="8280" w:type="dxa"/>
            <w:gridSpan w:val="7"/>
            <w:vAlign w:val="center"/>
          </w:tcPr>
          <w:p w:rsidR="00CE3024" w:rsidRPr="00C07D22" w:rsidRDefault="00CE3024" w:rsidP="00DF3F69">
            <w:pPr>
              <w:spacing w:line="400" w:lineRule="exact"/>
              <w:jc w:val="left"/>
              <w:rPr>
                <w:rFonts w:eastAsia="仿宋_GB2312"/>
                <w:sz w:val="32"/>
                <w:szCs w:val="32"/>
              </w:rPr>
            </w:pPr>
            <w:bookmarkStart w:id="5" w:name="zhuanjz"/>
            <w:bookmarkEnd w:id="5"/>
          </w:p>
        </w:tc>
      </w:tr>
      <w:tr w:rsidR="00CE3024" w:rsidRPr="00C07D22" w:rsidTr="00DF3F69">
        <w:trPr>
          <w:trHeight w:val="754"/>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专业特长</w:t>
            </w:r>
          </w:p>
        </w:tc>
        <w:tc>
          <w:tcPr>
            <w:tcW w:w="8280" w:type="dxa"/>
            <w:gridSpan w:val="7"/>
            <w:vAlign w:val="center"/>
          </w:tcPr>
          <w:p w:rsidR="00CE3024" w:rsidRPr="00C07D22" w:rsidRDefault="00CE3024" w:rsidP="00DF3F69">
            <w:pPr>
              <w:spacing w:line="400" w:lineRule="exact"/>
              <w:jc w:val="left"/>
              <w:rPr>
                <w:rFonts w:eastAsia="仿宋_GB2312"/>
                <w:sz w:val="32"/>
                <w:szCs w:val="32"/>
              </w:rPr>
            </w:pPr>
            <w:bookmarkStart w:id="6" w:name="technicalSpecialty"/>
            <w:bookmarkEnd w:id="6"/>
          </w:p>
        </w:tc>
      </w:tr>
      <w:tr w:rsidR="00CE3024" w:rsidRPr="00C07D22" w:rsidTr="00DF3F69">
        <w:trPr>
          <w:trHeight w:val="1111"/>
          <w:jc w:val="center"/>
        </w:trPr>
        <w:tc>
          <w:tcPr>
            <w:tcW w:w="1440" w:type="dxa"/>
            <w:vAlign w:val="center"/>
          </w:tcPr>
          <w:p w:rsidR="00CE3024" w:rsidRPr="00C07D22" w:rsidRDefault="00CE3024" w:rsidP="00DF3F69">
            <w:pPr>
              <w:pStyle w:val="a5"/>
              <w:spacing w:line="400" w:lineRule="exact"/>
              <w:jc w:val="center"/>
              <w:rPr>
                <w:rFonts w:ascii="Times New Roman" w:hAnsi="Times New Roman"/>
                <w:sz w:val="32"/>
                <w:szCs w:val="32"/>
              </w:rPr>
            </w:pPr>
            <w:r w:rsidRPr="00C07D22">
              <w:rPr>
                <w:rFonts w:ascii="Times New Roman" w:hAnsi="Times New Roman"/>
                <w:sz w:val="32"/>
                <w:szCs w:val="32"/>
              </w:rPr>
              <w:t>发表相关论文、编制规程、标准、规范等情况</w:t>
            </w:r>
          </w:p>
        </w:tc>
        <w:tc>
          <w:tcPr>
            <w:tcW w:w="8280" w:type="dxa"/>
            <w:gridSpan w:val="7"/>
            <w:vAlign w:val="center"/>
          </w:tcPr>
          <w:p w:rsidR="00CE3024" w:rsidRPr="00C07D22" w:rsidRDefault="00CE3024" w:rsidP="00DF3F69">
            <w:pPr>
              <w:spacing w:line="400" w:lineRule="exact"/>
              <w:jc w:val="left"/>
              <w:rPr>
                <w:rFonts w:eastAsia="仿宋_GB2312"/>
                <w:sz w:val="32"/>
                <w:szCs w:val="32"/>
              </w:rPr>
            </w:pPr>
            <w:bookmarkStart w:id="7" w:name="composition"/>
            <w:bookmarkEnd w:id="7"/>
          </w:p>
        </w:tc>
      </w:tr>
      <w:tr w:rsidR="00CE3024" w:rsidRPr="00C07D22" w:rsidTr="00DF3F69">
        <w:trPr>
          <w:trHeight w:val="1394"/>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持有资格证书情况</w:t>
            </w:r>
          </w:p>
        </w:tc>
        <w:tc>
          <w:tcPr>
            <w:tcW w:w="8280" w:type="dxa"/>
            <w:gridSpan w:val="7"/>
            <w:vAlign w:val="center"/>
          </w:tcPr>
          <w:p w:rsidR="00CE3024" w:rsidRPr="00C07D22" w:rsidRDefault="00CE3024" w:rsidP="00DF3F69">
            <w:pPr>
              <w:spacing w:line="400" w:lineRule="exact"/>
              <w:jc w:val="left"/>
              <w:rPr>
                <w:rFonts w:eastAsia="仿宋_GB2312"/>
                <w:sz w:val="32"/>
                <w:szCs w:val="32"/>
              </w:rPr>
            </w:pPr>
            <w:bookmarkStart w:id="8" w:name="zigezs"/>
            <w:bookmarkEnd w:id="8"/>
          </w:p>
        </w:tc>
      </w:tr>
      <w:tr w:rsidR="00CE3024" w:rsidRPr="00C07D22" w:rsidTr="00DF3F69">
        <w:trPr>
          <w:trHeight w:val="1399"/>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获奖情况</w:t>
            </w:r>
          </w:p>
        </w:tc>
        <w:tc>
          <w:tcPr>
            <w:tcW w:w="8280" w:type="dxa"/>
            <w:gridSpan w:val="7"/>
            <w:vAlign w:val="center"/>
          </w:tcPr>
          <w:p w:rsidR="00CE3024" w:rsidRPr="00C07D22" w:rsidRDefault="00CE3024" w:rsidP="00DF3F69">
            <w:pPr>
              <w:spacing w:line="400" w:lineRule="exact"/>
              <w:jc w:val="left"/>
              <w:rPr>
                <w:rFonts w:eastAsia="仿宋_GB2312"/>
                <w:sz w:val="32"/>
                <w:szCs w:val="32"/>
              </w:rPr>
            </w:pPr>
            <w:bookmarkStart w:id="9" w:name="contentIv"/>
            <w:bookmarkEnd w:id="9"/>
          </w:p>
        </w:tc>
      </w:tr>
      <w:tr w:rsidR="00CE3024" w:rsidRPr="00C07D22" w:rsidTr="00DF3F69">
        <w:trPr>
          <w:trHeight w:val="1264"/>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推荐单位</w:t>
            </w:r>
          </w:p>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意见</w:t>
            </w:r>
          </w:p>
        </w:tc>
        <w:tc>
          <w:tcPr>
            <w:tcW w:w="8280" w:type="dxa"/>
            <w:gridSpan w:val="7"/>
            <w:vAlign w:val="bottom"/>
          </w:tcPr>
          <w:p w:rsidR="00CE3024" w:rsidRPr="00C07D22" w:rsidRDefault="00CE3024" w:rsidP="00DF3F69">
            <w:pPr>
              <w:spacing w:line="400" w:lineRule="exact"/>
              <w:jc w:val="left"/>
              <w:rPr>
                <w:rFonts w:eastAsia="仿宋_GB2312"/>
                <w:sz w:val="32"/>
                <w:szCs w:val="32"/>
              </w:rPr>
            </w:pPr>
            <w:bookmarkStart w:id="10" w:name="contentV"/>
            <w:bookmarkEnd w:id="10"/>
          </w:p>
          <w:p w:rsidR="00CE3024" w:rsidRPr="00C07D22" w:rsidRDefault="00CE3024" w:rsidP="00DF3F69">
            <w:pPr>
              <w:spacing w:line="400" w:lineRule="exact"/>
              <w:ind w:firstLineChars="900" w:firstLine="2880"/>
              <w:jc w:val="left"/>
              <w:rPr>
                <w:rFonts w:eastAsia="仿宋_GB2312"/>
                <w:sz w:val="32"/>
                <w:szCs w:val="32"/>
              </w:rPr>
            </w:pPr>
            <w:r w:rsidRPr="00C07D22">
              <w:rPr>
                <w:rFonts w:eastAsia="仿宋_GB2312"/>
                <w:sz w:val="32"/>
                <w:szCs w:val="32"/>
              </w:rPr>
              <w:t>单位盖章</w:t>
            </w:r>
            <w:r w:rsidR="008A3C5C">
              <w:rPr>
                <w:rFonts w:eastAsia="仿宋_GB2312" w:hint="eastAsia"/>
                <w:sz w:val="32"/>
                <w:szCs w:val="32"/>
              </w:rPr>
              <w:t xml:space="preserve">　　　　</w:t>
            </w:r>
            <w:r w:rsidRPr="00C07D22">
              <w:rPr>
                <w:rFonts w:eastAsia="仿宋_GB2312"/>
                <w:sz w:val="32"/>
                <w:szCs w:val="32"/>
              </w:rPr>
              <w:t>年</w:t>
            </w:r>
            <w:r w:rsidR="008A3C5C">
              <w:rPr>
                <w:rFonts w:eastAsia="仿宋_GB2312" w:hint="eastAsia"/>
                <w:sz w:val="32"/>
                <w:szCs w:val="32"/>
              </w:rPr>
              <w:t xml:space="preserve">　　</w:t>
            </w:r>
            <w:r w:rsidRPr="00C07D22">
              <w:rPr>
                <w:rFonts w:eastAsia="仿宋_GB2312"/>
                <w:sz w:val="32"/>
                <w:szCs w:val="32"/>
              </w:rPr>
              <w:t>月</w:t>
            </w:r>
            <w:r w:rsidR="008A3C5C">
              <w:rPr>
                <w:rFonts w:eastAsia="仿宋_GB2312" w:hint="eastAsia"/>
                <w:sz w:val="32"/>
                <w:szCs w:val="32"/>
              </w:rPr>
              <w:t xml:space="preserve">　　</w:t>
            </w:r>
            <w:r w:rsidRPr="00C07D22">
              <w:rPr>
                <w:rFonts w:eastAsia="仿宋_GB2312"/>
                <w:sz w:val="32"/>
                <w:szCs w:val="32"/>
              </w:rPr>
              <w:t>日</w:t>
            </w:r>
          </w:p>
        </w:tc>
      </w:tr>
      <w:tr w:rsidR="00CE3024" w:rsidRPr="00C07D22" w:rsidTr="00DF3F69">
        <w:trPr>
          <w:trHeight w:val="1268"/>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所在省局</w:t>
            </w:r>
          </w:p>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意见</w:t>
            </w:r>
          </w:p>
        </w:tc>
        <w:tc>
          <w:tcPr>
            <w:tcW w:w="8280" w:type="dxa"/>
            <w:gridSpan w:val="7"/>
            <w:vAlign w:val="bottom"/>
          </w:tcPr>
          <w:p w:rsidR="00CE3024" w:rsidRPr="00C07D22" w:rsidRDefault="00CE3024" w:rsidP="00DF3F69">
            <w:pPr>
              <w:spacing w:line="400" w:lineRule="exact"/>
              <w:jc w:val="left"/>
              <w:rPr>
                <w:rFonts w:eastAsia="仿宋_GB2312"/>
                <w:sz w:val="32"/>
                <w:szCs w:val="32"/>
              </w:rPr>
            </w:pPr>
            <w:bookmarkStart w:id="11" w:name="sengjuyj"/>
            <w:bookmarkEnd w:id="11"/>
          </w:p>
          <w:p w:rsidR="00CE3024" w:rsidRPr="00C07D22" w:rsidRDefault="00CE3024" w:rsidP="008A3C5C">
            <w:pPr>
              <w:spacing w:line="400" w:lineRule="exact"/>
              <w:ind w:firstLineChars="1000" w:firstLine="3200"/>
              <w:jc w:val="left"/>
              <w:rPr>
                <w:rFonts w:eastAsia="仿宋_GB2312"/>
                <w:sz w:val="32"/>
                <w:szCs w:val="32"/>
              </w:rPr>
            </w:pPr>
            <w:r w:rsidRPr="00C07D22">
              <w:rPr>
                <w:rFonts w:eastAsia="仿宋_GB2312"/>
                <w:sz w:val="32"/>
                <w:szCs w:val="32"/>
              </w:rPr>
              <w:t>盖章</w:t>
            </w:r>
            <w:r w:rsidR="008A3C5C">
              <w:rPr>
                <w:rFonts w:eastAsia="仿宋_GB2312" w:hint="eastAsia"/>
                <w:sz w:val="32"/>
                <w:szCs w:val="32"/>
              </w:rPr>
              <w:t xml:space="preserve">　　　　　</w:t>
            </w:r>
            <w:r w:rsidRPr="00C07D22">
              <w:rPr>
                <w:rFonts w:eastAsia="仿宋_GB2312"/>
                <w:sz w:val="32"/>
                <w:szCs w:val="32"/>
              </w:rPr>
              <w:t>年</w:t>
            </w:r>
            <w:r w:rsidR="008A3C5C">
              <w:rPr>
                <w:rFonts w:eastAsia="仿宋_GB2312" w:hint="eastAsia"/>
                <w:sz w:val="32"/>
                <w:szCs w:val="32"/>
              </w:rPr>
              <w:t xml:space="preserve">　　</w:t>
            </w:r>
            <w:r w:rsidRPr="00C07D22">
              <w:rPr>
                <w:rFonts w:eastAsia="仿宋_GB2312"/>
                <w:sz w:val="32"/>
                <w:szCs w:val="32"/>
              </w:rPr>
              <w:t>月</w:t>
            </w:r>
            <w:r w:rsidR="008A3C5C">
              <w:rPr>
                <w:rFonts w:eastAsia="仿宋_GB2312" w:hint="eastAsia"/>
                <w:sz w:val="32"/>
                <w:szCs w:val="32"/>
              </w:rPr>
              <w:t xml:space="preserve">　　</w:t>
            </w:r>
            <w:r w:rsidRPr="00C07D22">
              <w:rPr>
                <w:rFonts w:eastAsia="仿宋_GB2312"/>
                <w:sz w:val="32"/>
                <w:szCs w:val="32"/>
              </w:rPr>
              <w:t>日</w:t>
            </w:r>
          </w:p>
        </w:tc>
      </w:tr>
      <w:tr w:rsidR="00CE3024" w:rsidRPr="00C07D22" w:rsidTr="00DF3F69">
        <w:trPr>
          <w:trHeight w:val="1232"/>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秘书处</w:t>
            </w:r>
          </w:p>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审核意见</w:t>
            </w:r>
          </w:p>
        </w:tc>
        <w:tc>
          <w:tcPr>
            <w:tcW w:w="8280" w:type="dxa"/>
            <w:gridSpan w:val="7"/>
            <w:vAlign w:val="bottom"/>
          </w:tcPr>
          <w:p w:rsidR="00CE3024" w:rsidRPr="00C07D22" w:rsidRDefault="00CE3024" w:rsidP="00DF3F69">
            <w:pPr>
              <w:spacing w:line="400" w:lineRule="exact"/>
              <w:jc w:val="left"/>
              <w:rPr>
                <w:rFonts w:eastAsia="仿宋_GB2312"/>
                <w:sz w:val="32"/>
                <w:szCs w:val="32"/>
              </w:rPr>
            </w:pPr>
            <w:bookmarkStart w:id="12" w:name="mishuchuyj"/>
            <w:bookmarkEnd w:id="12"/>
          </w:p>
          <w:p w:rsidR="00CE3024" w:rsidRPr="00C07D22" w:rsidRDefault="00CE3024" w:rsidP="008A3C5C">
            <w:pPr>
              <w:spacing w:line="400" w:lineRule="exact"/>
              <w:ind w:firstLineChars="1700" w:firstLine="5440"/>
              <w:jc w:val="left"/>
              <w:rPr>
                <w:rFonts w:eastAsia="仿宋_GB2312"/>
                <w:sz w:val="32"/>
                <w:szCs w:val="32"/>
              </w:rPr>
            </w:pPr>
            <w:r w:rsidRPr="00C07D22">
              <w:rPr>
                <w:rFonts w:eastAsia="仿宋_GB2312"/>
                <w:sz w:val="32"/>
                <w:szCs w:val="32"/>
              </w:rPr>
              <w:t>年</w:t>
            </w:r>
            <w:r w:rsidR="008A3C5C">
              <w:rPr>
                <w:rFonts w:eastAsia="仿宋_GB2312" w:hint="eastAsia"/>
                <w:sz w:val="32"/>
                <w:szCs w:val="32"/>
              </w:rPr>
              <w:t xml:space="preserve">　　</w:t>
            </w:r>
            <w:r w:rsidRPr="00C07D22">
              <w:rPr>
                <w:rFonts w:eastAsia="仿宋_GB2312"/>
                <w:sz w:val="32"/>
                <w:szCs w:val="32"/>
              </w:rPr>
              <w:t>月</w:t>
            </w:r>
            <w:r w:rsidR="008A3C5C">
              <w:rPr>
                <w:rFonts w:eastAsia="仿宋_GB2312" w:hint="eastAsia"/>
                <w:sz w:val="32"/>
                <w:szCs w:val="32"/>
              </w:rPr>
              <w:t xml:space="preserve">　　</w:t>
            </w:r>
            <w:r w:rsidRPr="00C07D22">
              <w:rPr>
                <w:rFonts w:eastAsia="仿宋_GB2312"/>
                <w:sz w:val="32"/>
                <w:szCs w:val="32"/>
              </w:rPr>
              <w:t>日</w:t>
            </w:r>
          </w:p>
        </w:tc>
      </w:tr>
      <w:tr w:rsidR="00CE3024" w:rsidRPr="00C07D22" w:rsidTr="008A3C5C">
        <w:trPr>
          <w:trHeight w:val="957"/>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审批意见</w:t>
            </w:r>
          </w:p>
        </w:tc>
        <w:tc>
          <w:tcPr>
            <w:tcW w:w="8280" w:type="dxa"/>
            <w:gridSpan w:val="7"/>
            <w:vAlign w:val="bottom"/>
          </w:tcPr>
          <w:p w:rsidR="00CE3024" w:rsidRPr="00C07D22" w:rsidRDefault="00CE3024" w:rsidP="00DF3F69">
            <w:pPr>
              <w:spacing w:line="400" w:lineRule="exact"/>
              <w:jc w:val="left"/>
              <w:rPr>
                <w:rFonts w:eastAsia="仿宋_GB2312"/>
                <w:sz w:val="32"/>
                <w:szCs w:val="32"/>
              </w:rPr>
            </w:pPr>
            <w:bookmarkStart w:id="13" w:name="shenpiyj"/>
            <w:bookmarkEnd w:id="13"/>
          </w:p>
          <w:p w:rsidR="00CE3024" w:rsidRPr="00C07D22" w:rsidRDefault="00CE3024" w:rsidP="008A3C5C">
            <w:pPr>
              <w:spacing w:line="400" w:lineRule="exact"/>
              <w:ind w:firstLineChars="1700" w:firstLine="5440"/>
              <w:jc w:val="left"/>
              <w:rPr>
                <w:rFonts w:eastAsia="仿宋_GB2312"/>
                <w:sz w:val="32"/>
                <w:szCs w:val="32"/>
              </w:rPr>
            </w:pPr>
            <w:r w:rsidRPr="00C07D22">
              <w:rPr>
                <w:rFonts w:eastAsia="仿宋_GB2312"/>
                <w:sz w:val="32"/>
                <w:szCs w:val="32"/>
              </w:rPr>
              <w:t>年</w:t>
            </w:r>
            <w:r w:rsidR="008A3C5C">
              <w:rPr>
                <w:rFonts w:eastAsia="仿宋_GB2312" w:hint="eastAsia"/>
                <w:sz w:val="32"/>
                <w:szCs w:val="32"/>
              </w:rPr>
              <w:t xml:space="preserve">　　</w:t>
            </w:r>
            <w:r w:rsidRPr="00C07D22">
              <w:rPr>
                <w:rFonts w:eastAsia="仿宋_GB2312"/>
                <w:sz w:val="32"/>
                <w:szCs w:val="32"/>
              </w:rPr>
              <w:t>月</w:t>
            </w:r>
            <w:r w:rsidR="008A3C5C">
              <w:rPr>
                <w:rFonts w:eastAsia="仿宋_GB2312" w:hint="eastAsia"/>
                <w:sz w:val="32"/>
                <w:szCs w:val="32"/>
              </w:rPr>
              <w:t xml:space="preserve">　　</w:t>
            </w:r>
            <w:r w:rsidRPr="00C07D22">
              <w:rPr>
                <w:rFonts w:eastAsia="仿宋_GB2312"/>
                <w:sz w:val="32"/>
                <w:szCs w:val="32"/>
              </w:rPr>
              <w:t>日</w:t>
            </w:r>
          </w:p>
        </w:tc>
      </w:tr>
      <w:tr w:rsidR="00CE3024" w:rsidRPr="00C07D22" w:rsidTr="00DF3F69">
        <w:trPr>
          <w:trHeight w:val="769"/>
          <w:jc w:val="center"/>
        </w:trPr>
        <w:tc>
          <w:tcPr>
            <w:tcW w:w="1440" w:type="dxa"/>
            <w:vAlign w:val="center"/>
          </w:tcPr>
          <w:p w:rsidR="00CE3024" w:rsidRPr="00C07D22" w:rsidRDefault="00CE3024" w:rsidP="00DF3F69">
            <w:pPr>
              <w:spacing w:line="400" w:lineRule="exact"/>
              <w:jc w:val="center"/>
              <w:rPr>
                <w:rFonts w:eastAsia="仿宋_GB2312"/>
                <w:sz w:val="32"/>
                <w:szCs w:val="32"/>
              </w:rPr>
            </w:pPr>
            <w:r w:rsidRPr="00C07D22">
              <w:rPr>
                <w:rFonts w:eastAsia="仿宋_GB2312"/>
                <w:sz w:val="32"/>
                <w:szCs w:val="32"/>
              </w:rPr>
              <w:t>备注</w:t>
            </w:r>
          </w:p>
        </w:tc>
        <w:tc>
          <w:tcPr>
            <w:tcW w:w="8280" w:type="dxa"/>
            <w:gridSpan w:val="7"/>
            <w:vAlign w:val="center"/>
          </w:tcPr>
          <w:p w:rsidR="00CE3024" w:rsidRPr="00C07D22" w:rsidRDefault="00CE3024" w:rsidP="00DF3F69">
            <w:pPr>
              <w:spacing w:line="400" w:lineRule="exact"/>
              <w:jc w:val="left"/>
              <w:rPr>
                <w:rFonts w:eastAsia="仿宋_GB2312"/>
                <w:sz w:val="32"/>
                <w:szCs w:val="32"/>
              </w:rPr>
            </w:pPr>
            <w:bookmarkStart w:id="14" w:name="remark"/>
            <w:bookmarkEnd w:id="14"/>
          </w:p>
        </w:tc>
      </w:tr>
    </w:tbl>
    <w:p w:rsidR="00A373F6" w:rsidRPr="00CE3024" w:rsidRDefault="00A373F6" w:rsidP="008A3C5C">
      <w:pPr>
        <w:rPr>
          <w:rFonts w:eastAsia="仿宋_GB2312"/>
          <w:sz w:val="28"/>
          <w:szCs w:val="28"/>
        </w:rPr>
      </w:pPr>
      <w:bookmarkStart w:id="15" w:name="_GoBack"/>
      <w:bookmarkEnd w:id="15"/>
    </w:p>
    <w:sectPr w:rsidR="00A373F6" w:rsidRPr="00CE3024" w:rsidSect="00C07D22">
      <w:footerReference w:type="even" r:id="rId7"/>
      <w:footerReference w:type="default" r:id="rId8"/>
      <w:pgSz w:w="11906" w:h="16838"/>
      <w:pgMar w:top="192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E7E" w:rsidRDefault="00FE4E7E" w:rsidP="00CE3024">
      <w:r>
        <w:separator/>
      </w:r>
    </w:p>
  </w:endnote>
  <w:endnote w:type="continuationSeparator" w:id="1">
    <w:p w:rsidR="00FE4E7E" w:rsidRDefault="00FE4E7E" w:rsidP="00CE3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2A" w:rsidRPr="00C07D22" w:rsidRDefault="0004368E">
    <w:pPr>
      <w:pStyle w:val="a4"/>
      <w:rPr>
        <w:sz w:val="28"/>
        <w:szCs w:val="28"/>
      </w:rPr>
    </w:pPr>
    <w:r w:rsidRPr="00C07D22">
      <w:rPr>
        <w:rFonts w:hint="eastAsia"/>
        <w:color w:val="FFFFFF"/>
        <w:sz w:val="28"/>
        <w:szCs w:val="28"/>
      </w:rPr>
      <w:t>—</w:t>
    </w:r>
    <w:r w:rsidRPr="00C07D22">
      <w:rPr>
        <w:rFonts w:hint="eastAsia"/>
        <w:sz w:val="28"/>
        <w:szCs w:val="28"/>
      </w:rPr>
      <w:t>—</w:t>
    </w:r>
    <w:r w:rsidR="00BC0680" w:rsidRPr="00C07D22">
      <w:rPr>
        <w:sz w:val="28"/>
        <w:szCs w:val="28"/>
      </w:rPr>
      <w:fldChar w:fldCharType="begin"/>
    </w:r>
    <w:r w:rsidRPr="00C07D22">
      <w:rPr>
        <w:sz w:val="28"/>
        <w:szCs w:val="28"/>
      </w:rPr>
      <w:instrText>PAGE   \* MERGEFORMAT</w:instrText>
    </w:r>
    <w:r w:rsidR="00BC0680" w:rsidRPr="00C07D22">
      <w:rPr>
        <w:sz w:val="28"/>
        <w:szCs w:val="28"/>
      </w:rPr>
      <w:fldChar w:fldCharType="separate"/>
    </w:r>
    <w:r w:rsidRPr="00732512">
      <w:rPr>
        <w:noProof/>
        <w:sz w:val="28"/>
        <w:szCs w:val="28"/>
        <w:lang w:val="zh-CN"/>
      </w:rPr>
      <w:t>2</w:t>
    </w:r>
    <w:r w:rsidR="00BC0680" w:rsidRPr="00C07D22">
      <w:rPr>
        <w:sz w:val="28"/>
        <w:szCs w:val="28"/>
      </w:rPr>
      <w:fldChar w:fldCharType="end"/>
    </w:r>
    <w:r w:rsidRPr="00C07D22">
      <w:rPr>
        <w:rFonts w:hint="eastAsia"/>
        <w:sz w:val="28"/>
        <w:szCs w:val="28"/>
      </w:rPr>
      <w:t>—</w:t>
    </w:r>
  </w:p>
  <w:p w:rsidR="00B20219" w:rsidRDefault="00FE4E7E" w:rsidP="00C07D2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2A" w:rsidRPr="00C07D22" w:rsidRDefault="0004368E" w:rsidP="00C07D22">
    <w:pPr>
      <w:pStyle w:val="a4"/>
      <w:wordWrap w:val="0"/>
      <w:jc w:val="right"/>
      <w:rPr>
        <w:sz w:val="28"/>
        <w:szCs w:val="28"/>
      </w:rPr>
    </w:pPr>
    <w:r w:rsidRPr="00C07D22">
      <w:rPr>
        <w:rFonts w:hint="eastAsia"/>
        <w:sz w:val="28"/>
        <w:szCs w:val="28"/>
      </w:rPr>
      <w:t>—</w:t>
    </w:r>
    <w:r w:rsidR="00BC0680" w:rsidRPr="00C07D22">
      <w:rPr>
        <w:sz w:val="28"/>
        <w:szCs w:val="28"/>
      </w:rPr>
      <w:fldChar w:fldCharType="begin"/>
    </w:r>
    <w:r w:rsidRPr="00C07D22">
      <w:rPr>
        <w:sz w:val="28"/>
        <w:szCs w:val="28"/>
      </w:rPr>
      <w:instrText>PAGE   \* MERGEFORMAT</w:instrText>
    </w:r>
    <w:r w:rsidR="00BC0680" w:rsidRPr="00C07D22">
      <w:rPr>
        <w:sz w:val="28"/>
        <w:szCs w:val="28"/>
      </w:rPr>
      <w:fldChar w:fldCharType="separate"/>
    </w:r>
    <w:r w:rsidR="008A3C5C" w:rsidRPr="008A3C5C">
      <w:rPr>
        <w:noProof/>
        <w:sz w:val="28"/>
        <w:szCs w:val="28"/>
        <w:lang w:val="zh-CN"/>
      </w:rPr>
      <w:t>10</w:t>
    </w:r>
    <w:r w:rsidR="00BC0680" w:rsidRPr="00C07D22">
      <w:rPr>
        <w:sz w:val="28"/>
        <w:szCs w:val="28"/>
      </w:rPr>
      <w:fldChar w:fldCharType="end"/>
    </w:r>
    <w:r w:rsidRPr="00C07D22">
      <w:rPr>
        <w:rFonts w:hint="eastAsia"/>
        <w:sz w:val="28"/>
        <w:szCs w:val="28"/>
      </w:rPr>
      <w:t>—</w:t>
    </w:r>
    <w:r w:rsidRPr="00C07D22">
      <w:rPr>
        <w:rFonts w:hint="eastAsia"/>
        <w:color w:val="FFFFFF"/>
        <w:sz w:val="28"/>
        <w:szCs w:val="28"/>
      </w:rPr>
      <w:t>—</w:t>
    </w:r>
  </w:p>
  <w:p w:rsidR="00B20219" w:rsidRDefault="00FE4E7E" w:rsidP="00C07D2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E7E" w:rsidRDefault="00FE4E7E" w:rsidP="00CE3024">
      <w:r>
        <w:separator/>
      </w:r>
    </w:p>
  </w:footnote>
  <w:footnote w:type="continuationSeparator" w:id="1">
    <w:p w:rsidR="00FE4E7E" w:rsidRDefault="00FE4E7E" w:rsidP="00CE30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A671E"/>
    <w:multiLevelType w:val="hybridMultilevel"/>
    <w:tmpl w:val="01E88EFC"/>
    <w:lvl w:ilvl="0" w:tplc="E20A2F96">
      <w:start w:val="1"/>
      <w:numFmt w:val="japaneseCounting"/>
      <w:suff w:val="nothing"/>
      <w:lvlText w:val="（%1）"/>
      <w:lvlJc w:val="left"/>
      <w:pPr>
        <w:ind w:left="1647" w:hanging="108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5495E"/>
    <w:rsid w:val="0004368E"/>
    <w:rsid w:val="0035495E"/>
    <w:rsid w:val="007E0CD3"/>
    <w:rsid w:val="008A3C5C"/>
    <w:rsid w:val="00A373F6"/>
    <w:rsid w:val="00BC0680"/>
    <w:rsid w:val="00CE3024"/>
    <w:rsid w:val="00FE4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24"/>
    <w:rPr>
      <w:sz w:val="18"/>
      <w:szCs w:val="18"/>
    </w:rPr>
  </w:style>
  <w:style w:type="paragraph" w:styleId="a4">
    <w:name w:val="footer"/>
    <w:basedOn w:val="a"/>
    <w:link w:val="Char0"/>
    <w:uiPriority w:val="99"/>
    <w:unhideWhenUsed/>
    <w:rsid w:val="00CE3024"/>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24"/>
    <w:rPr>
      <w:sz w:val="18"/>
      <w:szCs w:val="18"/>
    </w:rPr>
  </w:style>
  <w:style w:type="paragraph" w:styleId="a5">
    <w:name w:val="Body Text"/>
    <w:basedOn w:val="a"/>
    <w:link w:val="Char1"/>
    <w:uiPriority w:val="99"/>
    <w:rsid w:val="00CE3024"/>
    <w:pPr>
      <w:spacing w:line="380" w:lineRule="exact"/>
    </w:pPr>
    <w:rPr>
      <w:rFonts w:ascii="Calibri" w:eastAsia="仿宋_GB2312" w:hAnsi="Calibri"/>
      <w:sz w:val="24"/>
    </w:rPr>
  </w:style>
  <w:style w:type="character" w:customStyle="1" w:styleId="Char1">
    <w:name w:val="正文文本 Char"/>
    <w:basedOn w:val="a0"/>
    <w:link w:val="a5"/>
    <w:uiPriority w:val="99"/>
    <w:rsid w:val="00CE3024"/>
    <w:rPr>
      <w:rFonts w:ascii="Calibri" w:eastAsia="仿宋_GB2312" w:hAnsi="Calibri" w:cs="Times New Roman"/>
      <w:sz w:val="24"/>
      <w:szCs w:val="24"/>
    </w:rPr>
  </w:style>
  <w:style w:type="paragraph" w:styleId="a6">
    <w:name w:val="Balloon Text"/>
    <w:basedOn w:val="a"/>
    <w:link w:val="Char2"/>
    <w:uiPriority w:val="99"/>
    <w:semiHidden/>
    <w:unhideWhenUsed/>
    <w:rsid w:val="00CE3024"/>
    <w:rPr>
      <w:sz w:val="18"/>
      <w:szCs w:val="18"/>
    </w:rPr>
  </w:style>
  <w:style w:type="character" w:customStyle="1" w:styleId="Char2">
    <w:name w:val="批注框文本 Char"/>
    <w:basedOn w:val="a0"/>
    <w:link w:val="a6"/>
    <w:uiPriority w:val="99"/>
    <w:semiHidden/>
    <w:rsid w:val="00CE302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0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30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3024"/>
    <w:rPr>
      <w:sz w:val="18"/>
      <w:szCs w:val="18"/>
    </w:rPr>
  </w:style>
  <w:style w:type="paragraph" w:styleId="a4">
    <w:name w:val="footer"/>
    <w:basedOn w:val="a"/>
    <w:link w:val="Char0"/>
    <w:uiPriority w:val="99"/>
    <w:unhideWhenUsed/>
    <w:rsid w:val="00CE3024"/>
    <w:pPr>
      <w:tabs>
        <w:tab w:val="center" w:pos="4153"/>
        <w:tab w:val="right" w:pos="8306"/>
      </w:tabs>
      <w:snapToGrid w:val="0"/>
      <w:jc w:val="left"/>
    </w:pPr>
    <w:rPr>
      <w:sz w:val="18"/>
      <w:szCs w:val="18"/>
    </w:rPr>
  </w:style>
  <w:style w:type="character" w:customStyle="1" w:styleId="Char0">
    <w:name w:val="页脚 Char"/>
    <w:basedOn w:val="a0"/>
    <w:link w:val="a4"/>
    <w:uiPriority w:val="99"/>
    <w:rsid w:val="00CE3024"/>
    <w:rPr>
      <w:sz w:val="18"/>
      <w:szCs w:val="18"/>
    </w:rPr>
  </w:style>
  <w:style w:type="paragraph" w:styleId="a5">
    <w:name w:val="Body Text"/>
    <w:basedOn w:val="a"/>
    <w:link w:val="Char1"/>
    <w:uiPriority w:val="99"/>
    <w:rsid w:val="00CE3024"/>
    <w:pPr>
      <w:spacing w:line="380" w:lineRule="exact"/>
    </w:pPr>
    <w:rPr>
      <w:rFonts w:ascii="Calibri" w:eastAsia="仿宋_GB2312" w:hAnsi="Calibri"/>
      <w:sz w:val="24"/>
    </w:rPr>
  </w:style>
  <w:style w:type="character" w:customStyle="1" w:styleId="Char1">
    <w:name w:val="正文文本 Char"/>
    <w:basedOn w:val="a0"/>
    <w:link w:val="a5"/>
    <w:uiPriority w:val="99"/>
    <w:rsid w:val="00CE3024"/>
    <w:rPr>
      <w:rFonts w:ascii="Calibri" w:eastAsia="仿宋_GB2312" w:hAnsi="Calibri" w:cs="Times New Roman"/>
      <w:sz w:val="24"/>
      <w:szCs w:val="24"/>
    </w:rPr>
  </w:style>
  <w:style w:type="paragraph" w:styleId="a6">
    <w:name w:val="Balloon Text"/>
    <w:basedOn w:val="a"/>
    <w:link w:val="Char2"/>
    <w:uiPriority w:val="99"/>
    <w:semiHidden/>
    <w:unhideWhenUsed/>
    <w:rsid w:val="00CE3024"/>
    <w:rPr>
      <w:sz w:val="18"/>
      <w:szCs w:val="18"/>
    </w:rPr>
  </w:style>
  <w:style w:type="character" w:customStyle="1" w:styleId="Char2">
    <w:name w:val="批注框文本 Char"/>
    <w:basedOn w:val="a0"/>
    <w:link w:val="a6"/>
    <w:uiPriority w:val="99"/>
    <w:semiHidden/>
    <w:rsid w:val="00CE302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532</Words>
  <Characters>3038</Characters>
  <Application>Microsoft Office Word</Application>
  <DocSecurity>0</DocSecurity>
  <Lines>25</Lines>
  <Paragraphs>7</Paragraphs>
  <ScaleCrop>false</ScaleCrop>
  <Company>CFDA</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wxl</cp:lastModifiedBy>
  <cp:revision>2</cp:revision>
  <dcterms:created xsi:type="dcterms:W3CDTF">2017-04-14T08:25:00Z</dcterms:created>
  <dcterms:modified xsi:type="dcterms:W3CDTF">2017-04-14T08:25:00Z</dcterms:modified>
</cp:coreProperties>
</file>