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szCs w:val="32"/>
        </w:rPr>
      </w:pPr>
      <w:r>
        <w:rPr>
          <w:rFonts w:hint="eastAsia" w:ascii="黑体" w:hAnsi="宋体" w:eastAsia="黑体"/>
          <w:szCs w:val="32"/>
        </w:rPr>
        <w:t>附件1</w:t>
      </w:r>
    </w:p>
    <w:p>
      <w:pPr>
        <w:jc w:val="center"/>
        <w:rPr>
          <w:rFonts w:hint="eastAsia" w:ascii="黑体" w:hAnsi="宋体" w:eastAsia="黑体"/>
          <w:sz w:val="44"/>
          <w:szCs w:val="44"/>
        </w:rPr>
      </w:pPr>
      <w:r>
        <w:rPr>
          <w:rFonts w:hint="eastAsia" w:ascii="黑体" w:hAnsi="宋体" w:eastAsia="黑体"/>
          <w:sz w:val="44"/>
          <w:szCs w:val="44"/>
        </w:rPr>
        <w:t>北京市医疗器械生产企业</w:t>
      </w:r>
    </w:p>
    <w:p>
      <w:pPr>
        <w:jc w:val="center"/>
        <w:rPr>
          <w:rFonts w:hint="eastAsia" w:ascii="黑体" w:hAnsi="宋体" w:eastAsia="黑体"/>
          <w:sz w:val="44"/>
          <w:szCs w:val="44"/>
        </w:rPr>
      </w:pPr>
      <w:r>
        <w:rPr>
          <w:rFonts w:hint="eastAsia" w:ascii="黑体" w:hAnsi="宋体" w:eastAsia="黑体"/>
          <w:sz w:val="44"/>
          <w:szCs w:val="44"/>
        </w:rPr>
        <w:t>管理者代表管理制度(试行)</w:t>
      </w:r>
    </w:p>
    <w:p>
      <w:pPr>
        <w:jc w:val="center"/>
        <w:rPr>
          <w:rFonts w:hint="eastAsia"/>
        </w:rPr>
      </w:pPr>
      <w:r>
        <w:rPr>
          <w:rFonts w:hint="eastAsia"/>
        </w:rPr>
        <w:t>（征求意见稿）</w:t>
      </w:r>
    </w:p>
    <w:p>
      <w:pPr>
        <w:jc w:val="center"/>
        <w:rPr>
          <w:rFonts w:hint="eastAsia" w:ascii="仿宋_GB2312" w:hAnsi="宋体"/>
          <w:b/>
          <w:sz w:val="28"/>
          <w:szCs w:val="28"/>
        </w:rPr>
      </w:pPr>
    </w:p>
    <w:p>
      <w:pPr>
        <w:ind w:firstLine="562" w:firstLineChars="200"/>
        <w:rPr>
          <w:rFonts w:hint="eastAsia" w:ascii="仿宋_GB2312"/>
          <w:bCs/>
          <w:color w:val="000000"/>
          <w:sz w:val="28"/>
          <w:szCs w:val="28"/>
        </w:rPr>
      </w:pPr>
      <w:r>
        <w:rPr>
          <w:rFonts w:hint="eastAsia" w:ascii="仿宋_GB2312"/>
          <w:b/>
          <w:sz w:val="28"/>
          <w:szCs w:val="28"/>
        </w:rPr>
        <w:t xml:space="preserve">第一条 </w:t>
      </w:r>
      <w:r>
        <w:rPr>
          <w:rFonts w:hint="eastAsia" w:ascii="仿宋_GB2312"/>
          <w:bCs/>
          <w:sz w:val="28"/>
          <w:szCs w:val="28"/>
        </w:rPr>
        <w:t>为强化北京市医疗器械生产企业（以下简称“生产企业”）质量第一责任人意识，促进</w:t>
      </w:r>
      <w:r>
        <w:rPr>
          <w:rFonts w:hint="eastAsia" w:ascii="仿宋_GB2312" w:hAnsi="楷体"/>
          <w:sz w:val="28"/>
          <w:szCs w:val="28"/>
        </w:rPr>
        <w:t>生产企业质量管理体系的有效运行，确保医疗器械产品的安全有效，根据《医疗器械监督管理条例》（国务院令第650号）、《医疗器械生产监督管理办法》（国家食品药品监督管理总局令第7号）、《医疗器械生产质量管理规范》（国家食品药品监督管理总局公告2014年第64号）等文件规定，结合本市实际，制定本制度。</w:t>
      </w:r>
    </w:p>
    <w:p>
      <w:pPr>
        <w:ind w:firstLine="562" w:firstLineChars="200"/>
        <w:rPr>
          <w:rFonts w:hint="eastAsia" w:ascii="仿宋_GB2312"/>
          <w:bCs/>
          <w:sz w:val="28"/>
          <w:szCs w:val="28"/>
        </w:rPr>
      </w:pPr>
      <w:r>
        <w:rPr>
          <w:rFonts w:hint="eastAsia" w:ascii="仿宋_GB2312"/>
          <w:b/>
          <w:sz w:val="28"/>
          <w:szCs w:val="28"/>
        </w:rPr>
        <w:t xml:space="preserve">第二条 </w:t>
      </w:r>
      <w:r>
        <w:rPr>
          <w:rFonts w:hint="eastAsia" w:ascii="仿宋_GB2312"/>
          <w:bCs/>
          <w:sz w:val="28"/>
          <w:szCs w:val="28"/>
        </w:rPr>
        <w:t>北京市行政区域内生产企业</w:t>
      </w:r>
      <w:r>
        <w:rPr>
          <w:rFonts w:hint="eastAsia" w:ascii="仿宋_GB2312" w:hAnsi="楷体"/>
          <w:sz w:val="28"/>
          <w:szCs w:val="28"/>
        </w:rPr>
        <w:t>及其管理者代表在开展质量体系管理活动中应当遵守本制度。</w:t>
      </w:r>
    </w:p>
    <w:p>
      <w:pPr>
        <w:ind w:firstLine="562" w:firstLineChars="200"/>
        <w:rPr>
          <w:rFonts w:hint="eastAsia" w:ascii="仿宋_GB2312"/>
          <w:bCs/>
          <w:color w:val="FF0000"/>
          <w:sz w:val="28"/>
          <w:szCs w:val="28"/>
        </w:rPr>
      </w:pPr>
      <w:r>
        <w:rPr>
          <w:rFonts w:hint="eastAsia" w:ascii="仿宋_GB2312"/>
          <w:b/>
          <w:bCs/>
          <w:sz w:val="28"/>
          <w:szCs w:val="28"/>
        </w:rPr>
        <w:t>第三条</w:t>
      </w:r>
      <w:r>
        <w:rPr>
          <w:rFonts w:hint="eastAsia" w:ascii="仿宋_GB2312"/>
          <w:b/>
          <w:bCs/>
          <w:color w:val="FF0000"/>
          <w:sz w:val="28"/>
          <w:szCs w:val="28"/>
        </w:rPr>
        <w:t xml:space="preserve"> </w:t>
      </w:r>
      <w:r>
        <w:rPr>
          <w:rFonts w:hint="eastAsia" w:ascii="仿宋_GB2312" w:hAnsi="楷体"/>
          <w:sz w:val="28"/>
          <w:szCs w:val="28"/>
        </w:rPr>
        <w:t>本制度所称</w:t>
      </w:r>
      <w:r>
        <w:rPr>
          <w:rFonts w:hint="eastAsia" w:ascii="仿宋_GB2312"/>
          <w:bCs/>
          <w:sz w:val="28"/>
          <w:szCs w:val="28"/>
        </w:rPr>
        <w:t>管理者代表是</w:t>
      </w:r>
      <w:r>
        <w:rPr>
          <w:rFonts w:hint="eastAsia" w:ascii="仿宋_GB2312"/>
          <w:bCs/>
          <w:color w:val="000000"/>
          <w:sz w:val="28"/>
          <w:szCs w:val="28"/>
        </w:rPr>
        <w:t>指具有相应专业技术资格和工作经验，经</w:t>
      </w:r>
      <w:r>
        <w:rPr>
          <w:rFonts w:hint="eastAsia" w:ascii="仿宋_GB2312"/>
          <w:bCs/>
          <w:sz w:val="28"/>
          <w:szCs w:val="28"/>
        </w:rPr>
        <w:t>生产企业</w:t>
      </w:r>
      <w:r>
        <w:rPr>
          <w:rFonts w:hint="eastAsia" w:ascii="仿宋_GB2312"/>
          <w:bCs/>
          <w:color w:val="000000"/>
          <w:sz w:val="28"/>
          <w:szCs w:val="28"/>
        </w:rPr>
        <w:t>负责人授权，全面负责</w:t>
      </w:r>
      <w:r>
        <w:rPr>
          <w:rFonts w:hint="eastAsia" w:ascii="仿宋_GB2312" w:hAnsi="楷体"/>
          <w:sz w:val="28"/>
          <w:szCs w:val="28"/>
        </w:rPr>
        <w:t>质量管理体系有效运行</w:t>
      </w:r>
      <w:r>
        <w:rPr>
          <w:rFonts w:hint="eastAsia" w:ascii="仿宋_GB2312"/>
          <w:bCs/>
          <w:color w:val="000000"/>
          <w:sz w:val="28"/>
          <w:szCs w:val="28"/>
        </w:rPr>
        <w:t>的高级管理人员。</w:t>
      </w:r>
    </w:p>
    <w:p>
      <w:pPr>
        <w:ind w:firstLine="562" w:firstLineChars="200"/>
        <w:rPr>
          <w:rFonts w:hint="eastAsia" w:ascii="仿宋_GB2312"/>
          <w:bCs/>
          <w:sz w:val="28"/>
          <w:szCs w:val="28"/>
        </w:rPr>
      </w:pPr>
      <w:r>
        <w:rPr>
          <w:rFonts w:hint="eastAsia" w:ascii="仿宋_GB2312"/>
          <w:b/>
          <w:sz w:val="28"/>
          <w:szCs w:val="28"/>
        </w:rPr>
        <w:t xml:space="preserve">第四条 </w:t>
      </w:r>
      <w:r>
        <w:rPr>
          <w:rFonts w:hint="eastAsia" w:ascii="仿宋_GB2312"/>
          <w:bCs/>
          <w:sz w:val="28"/>
          <w:szCs w:val="28"/>
        </w:rPr>
        <w:t>北京市食品药品监督管理局负责指导本制度在全市生产企业的实施；各区县局、直属分局负责本制度在辖区生产企业的落实，</w:t>
      </w:r>
      <w:r>
        <w:rPr>
          <w:rFonts w:hint="eastAsia" w:ascii="仿宋_GB2312" w:hAnsi="楷体"/>
          <w:sz w:val="28"/>
          <w:szCs w:val="28"/>
        </w:rPr>
        <w:t>并负责对管理者代表的登记、培训和管理工作。</w:t>
      </w:r>
    </w:p>
    <w:p>
      <w:pPr>
        <w:ind w:firstLine="643"/>
        <w:rPr>
          <w:rFonts w:hint="eastAsia" w:ascii="仿宋_GB2312" w:hAnsi="楷体"/>
          <w:sz w:val="28"/>
          <w:szCs w:val="28"/>
        </w:rPr>
      </w:pPr>
      <w:r>
        <w:rPr>
          <w:rFonts w:hint="eastAsia" w:ascii="仿宋_GB2312"/>
          <w:b/>
          <w:sz w:val="28"/>
          <w:szCs w:val="28"/>
        </w:rPr>
        <w:t>第五条</w:t>
      </w:r>
      <w:r>
        <w:rPr>
          <w:rFonts w:hint="eastAsia" w:ascii="仿宋_GB2312"/>
          <w:b/>
          <w:color w:val="FF0000"/>
          <w:sz w:val="28"/>
          <w:szCs w:val="28"/>
        </w:rPr>
        <w:t xml:space="preserve"> </w:t>
      </w:r>
      <w:r>
        <w:rPr>
          <w:rFonts w:hint="eastAsia" w:ascii="仿宋_GB2312"/>
          <w:bCs/>
          <w:sz w:val="28"/>
          <w:szCs w:val="28"/>
        </w:rPr>
        <w:t>生产企业</w:t>
      </w:r>
      <w:r>
        <w:rPr>
          <w:rFonts w:hint="eastAsia" w:ascii="仿宋_GB2312" w:hAnsi="楷体"/>
          <w:sz w:val="28"/>
          <w:szCs w:val="28"/>
        </w:rPr>
        <w:t>应当以书面形式确定管理者代表，并明确其职责和权限进行授权。</w:t>
      </w:r>
      <w:r>
        <w:rPr>
          <w:rFonts w:hint="eastAsia" w:ascii="仿宋_GB2312"/>
          <w:bCs/>
          <w:sz w:val="28"/>
          <w:szCs w:val="28"/>
        </w:rPr>
        <w:t>生产企业</w:t>
      </w:r>
      <w:r>
        <w:rPr>
          <w:rFonts w:hint="eastAsia" w:ascii="仿宋_GB2312" w:hAnsi="楷体"/>
          <w:sz w:val="28"/>
          <w:szCs w:val="28"/>
        </w:rPr>
        <w:t>负责人应当为管理者代表履行职责提供必要的条件，督促和要求</w:t>
      </w:r>
      <w:r>
        <w:rPr>
          <w:rFonts w:hint="eastAsia" w:ascii="仿宋_GB2312"/>
          <w:bCs/>
          <w:sz w:val="28"/>
          <w:szCs w:val="28"/>
        </w:rPr>
        <w:t>生产企业</w:t>
      </w:r>
      <w:r>
        <w:rPr>
          <w:rFonts w:hint="eastAsia" w:ascii="仿宋_GB2312" w:hAnsi="楷体"/>
          <w:sz w:val="28"/>
          <w:szCs w:val="28"/>
        </w:rPr>
        <w:t>内部各相关部门配合管理者代表按照本办法规定履行质量管理职责和开展相关工作，确保管理者代表职能的独立、有效实施。</w:t>
      </w:r>
    </w:p>
    <w:p>
      <w:pPr>
        <w:ind w:firstLine="643"/>
        <w:rPr>
          <w:rFonts w:hint="eastAsia" w:ascii="仿宋_GB2312"/>
          <w:bCs/>
          <w:sz w:val="28"/>
          <w:szCs w:val="28"/>
        </w:rPr>
      </w:pPr>
      <w:r>
        <w:rPr>
          <w:rFonts w:hint="eastAsia" w:ascii="仿宋_GB2312"/>
          <w:b/>
          <w:sz w:val="28"/>
          <w:szCs w:val="28"/>
        </w:rPr>
        <w:t xml:space="preserve">第六条 </w:t>
      </w:r>
      <w:r>
        <w:rPr>
          <w:rFonts w:hint="eastAsia" w:ascii="仿宋_GB2312"/>
          <w:bCs/>
          <w:sz w:val="28"/>
          <w:szCs w:val="28"/>
        </w:rPr>
        <w:t>管理者代表</w:t>
      </w:r>
      <w:r>
        <w:rPr>
          <w:rFonts w:hint="eastAsia" w:ascii="仿宋_GB2312"/>
          <w:bCs/>
          <w:color w:val="000000"/>
          <w:sz w:val="28"/>
          <w:szCs w:val="28"/>
        </w:rPr>
        <w:t>由</w:t>
      </w:r>
      <w:r>
        <w:rPr>
          <w:rFonts w:hint="eastAsia" w:ascii="仿宋_GB2312"/>
          <w:bCs/>
          <w:sz w:val="28"/>
          <w:szCs w:val="28"/>
        </w:rPr>
        <w:t>生产企业</w:t>
      </w:r>
      <w:r>
        <w:rPr>
          <w:rFonts w:hint="eastAsia" w:ascii="仿宋_GB2312"/>
          <w:bCs/>
          <w:color w:val="000000"/>
          <w:sz w:val="28"/>
          <w:szCs w:val="28"/>
        </w:rPr>
        <w:t>负责人从本企业内部最高管理层中确定，并</w:t>
      </w:r>
      <w:r>
        <w:rPr>
          <w:rFonts w:hint="eastAsia" w:ascii="仿宋_GB2312"/>
          <w:bCs/>
          <w:sz w:val="28"/>
          <w:szCs w:val="28"/>
        </w:rPr>
        <w:t>应当具备以下基本条件：</w:t>
      </w:r>
    </w:p>
    <w:p>
      <w:pPr>
        <w:ind w:firstLine="560" w:firstLineChars="200"/>
        <w:rPr>
          <w:rFonts w:hint="eastAsia" w:ascii="仿宋_GB2312"/>
          <w:bCs/>
          <w:sz w:val="28"/>
          <w:szCs w:val="28"/>
        </w:rPr>
      </w:pPr>
      <w:r>
        <w:rPr>
          <w:rFonts w:hint="eastAsia" w:ascii="仿宋_GB2312"/>
          <w:bCs/>
          <w:sz w:val="28"/>
          <w:szCs w:val="28"/>
        </w:rPr>
        <w:t>（一）遵纪守法、实事求是、诚实守信；</w:t>
      </w:r>
    </w:p>
    <w:p>
      <w:pPr>
        <w:ind w:firstLine="560" w:firstLineChars="200"/>
        <w:rPr>
          <w:rFonts w:hint="eastAsia" w:ascii="仿宋_GB2312"/>
          <w:bCs/>
          <w:sz w:val="28"/>
          <w:szCs w:val="28"/>
        </w:rPr>
      </w:pPr>
      <w:r>
        <w:rPr>
          <w:rFonts w:hint="eastAsia" w:ascii="仿宋_GB2312"/>
          <w:bCs/>
          <w:sz w:val="28"/>
          <w:szCs w:val="28"/>
        </w:rPr>
        <w:t>（二）具有良好的职业道德，</w:t>
      </w:r>
      <w:r>
        <w:rPr>
          <w:rFonts w:hint="eastAsia" w:ascii="仿宋_GB2312" w:hAnsi="楷体"/>
          <w:sz w:val="28"/>
          <w:szCs w:val="28"/>
        </w:rPr>
        <w:t>3年内没有严重违法、违规的不良行为记录；</w:t>
      </w:r>
    </w:p>
    <w:p>
      <w:pPr>
        <w:ind w:firstLine="560" w:firstLineChars="200"/>
        <w:rPr>
          <w:rFonts w:hint="eastAsia" w:ascii="仿宋_GB2312"/>
          <w:bCs/>
          <w:sz w:val="28"/>
          <w:szCs w:val="28"/>
        </w:rPr>
      </w:pPr>
      <w:r>
        <w:rPr>
          <w:rFonts w:hint="eastAsia" w:ascii="仿宋_GB2312"/>
          <w:sz w:val="28"/>
          <w:szCs w:val="28"/>
        </w:rPr>
        <w:t>（三）</w:t>
      </w:r>
      <w:r>
        <w:rPr>
          <w:rFonts w:hint="eastAsia" w:ascii="仿宋_GB2312" w:hAnsi="楷体"/>
          <w:sz w:val="28"/>
          <w:szCs w:val="28"/>
        </w:rPr>
        <w:t>取得内审员或外审员的培训合格证明，熟悉医疗器械生产质量管理工作，并具备指导和监督</w:t>
      </w:r>
      <w:r>
        <w:rPr>
          <w:rFonts w:hint="eastAsia" w:ascii="仿宋_GB2312"/>
          <w:bCs/>
          <w:sz w:val="28"/>
          <w:szCs w:val="28"/>
        </w:rPr>
        <w:t>生产企业</w:t>
      </w:r>
      <w:r>
        <w:rPr>
          <w:rFonts w:hint="eastAsia" w:ascii="仿宋_GB2312" w:hAnsi="楷体"/>
          <w:sz w:val="28"/>
          <w:szCs w:val="28"/>
        </w:rPr>
        <w:t>各部门按照规定实施质量管理体系的专业技能和解决实际问题的能力；</w:t>
      </w:r>
    </w:p>
    <w:p>
      <w:pPr>
        <w:ind w:firstLine="560" w:firstLineChars="200"/>
        <w:rPr>
          <w:rFonts w:hint="eastAsia" w:ascii="仿宋_GB2312"/>
          <w:bCs/>
          <w:sz w:val="28"/>
          <w:szCs w:val="28"/>
        </w:rPr>
      </w:pPr>
      <w:r>
        <w:rPr>
          <w:rFonts w:hint="eastAsia" w:ascii="仿宋_GB2312"/>
          <w:bCs/>
          <w:sz w:val="28"/>
          <w:szCs w:val="28"/>
        </w:rPr>
        <w:t>（四）</w:t>
      </w:r>
      <w:r>
        <w:rPr>
          <w:rFonts w:hint="eastAsia" w:ascii="仿宋_GB2312" w:hAnsi="楷体"/>
          <w:sz w:val="28"/>
          <w:szCs w:val="28"/>
        </w:rPr>
        <w:t>第三类医疗器械生产企业管理者代表应具有生产产品相关专业大学本科以上学历或中级以上技术职称，并具有3年以上生产、质量、技术管理工作经验；第二类医疗器械生产企业管理者代表应具有相关专业大学专科以上学历或初级以上技术职称，并具有3年以上生产、质量、技术管理工作经验；第一类医疗器械生产企业管理者代表应具有相关专业的学历、技术职称或生产、质量、技术管理工作经验。</w:t>
      </w:r>
    </w:p>
    <w:p>
      <w:pPr>
        <w:ind w:firstLine="562" w:firstLineChars="200"/>
        <w:rPr>
          <w:rFonts w:hint="eastAsia" w:ascii="仿宋_GB2312" w:hAnsi="楷体"/>
          <w:sz w:val="28"/>
          <w:szCs w:val="28"/>
        </w:rPr>
      </w:pPr>
      <w:r>
        <w:rPr>
          <w:rFonts w:hint="eastAsia" w:ascii="仿宋_GB2312"/>
          <w:b/>
          <w:sz w:val="28"/>
          <w:szCs w:val="28"/>
        </w:rPr>
        <w:t xml:space="preserve">第七条 </w:t>
      </w:r>
      <w:r>
        <w:rPr>
          <w:rFonts w:hint="eastAsia" w:ascii="仿宋_GB2312" w:hAnsi="楷体"/>
          <w:sz w:val="28"/>
          <w:szCs w:val="28"/>
        </w:rPr>
        <w:t xml:space="preserve">管理者代表应当积极参加各类学习和培训活动，及时掌握医疗器械相关法律、法规，不断提高质量管理能力，并且在生产企业质量管理活动中至少承担以下职责： </w:t>
      </w:r>
    </w:p>
    <w:p>
      <w:pPr>
        <w:tabs>
          <w:tab w:val="left" w:pos="1440"/>
        </w:tabs>
        <w:spacing w:line="360" w:lineRule="auto"/>
        <w:ind w:firstLine="549" w:firstLineChars="196"/>
        <w:jc w:val="left"/>
        <w:rPr>
          <w:rFonts w:hint="eastAsia" w:ascii="仿宋_GB2312" w:hAnsi="楷体"/>
          <w:sz w:val="28"/>
          <w:szCs w:val="28"/>
        </w:rPr>
      </w:pPr>
      <w:r>
        <w:rPr>
          <w:rFonts w:hint="eastAsia" w:ascii="仿宋_GB2312" w:hAnsi="楷体"/>
          <w:sz w:val="28"/>
          <w:szCs w:val="28"/>
        </w:rPr>
        <w:t xml:space="preserve">（一）贯彻执行医疗器械的法律、法规、规章和质量标准、技术要求； </w:t>
      </w:r>
    </w:p>
    <w:p>
      <w:pPr>
        <w:tabs>
          <w:tab w:val="left" w:pos="1440"/>
        </w:tabs>
        <w:spacing w:line="360" w:lineRule="auto"/>
        <w:ind w:firstLine="549" w:firstLineChars="196"/>
        <w:jc w:val="left"/>
        <w:rPr>
          <w:rFonts w:ascii="仿宋_GB2312" w:hAnsi="楷体"/>
          <w:sz w:val="28"/>
          <w:szCs w:val="28"/>
        </w:rPr>
      </w:pPr>
      <w:r>
        <w:rPr>
          <w:rFonts w:hint="eastAsia" w:ascii="仿宋_GB2312" w:hAnsi="楷体"/>
          <w:sz w:val="28"/>
          <w:szCs w:val="28"/>
        </w:rPr>
        <w:t>（二）负责建立、实施并保持质量管理体系科学、合理、有效运行，并向</w:t>
      </w:r>
      <w:r>
        <w:rPr>
          <w:rFonts w:hint="eastAsia" w:ascii="仿宋_GB2312"/>
          <w:bCs/>
          <w:sz w:val="28"/>
          <w:szCs w:val="28"/>
        </w:rPr>
        <w:t>生产企业</w:t>
      </w:r>
      <w:r>
        <w:rPr>
          <w:rFonts w:hint="eastAsia" w:ascii="仿宋_GB2312" w:hAnsi="楷体"/>
          <w:sz w:val="28"/>
          <w:szCs w:val="28"/>
        </w:rPr>
        <w:t>负责人报告质量管理体系的运行情况和改进需求；</w:t>
      </w:r>
    </w:p>
    <w:p>
      <w:pPr>
        <w:tabs>
          <w:tab w:val="left" w:pos="1440"/>
        </w:tabs>
        <w:spacing w:line="360" w:lineRule="auto"/>
        <w:jc w:val="left"/>
        <w:rPr>
          <w:rFonts w:ascii="仿宋_GB2312" w:hAnsi="楷体"/>
          <w:sz w:val="28"/>
          <w:szCs w:val="28"/>
        </w:rPr>
      </w:pPr>
      <w:r>
        <w:rPr>
          <w:rFonts w:hint="eastAsia" w:ascii="仿宋_GB2312" w:hAnsi="楷体"/>
          <w:sz w:val="28"/>
          <w:szCs w:val="28"/>
        </w:rPr>
        <w:t>　　（三）组织</w:t>
      </w:r>
      <w:r>
        <w:rPr>
          <w:rFonts w:hint="eastAsia" w:ascii="仿宋_GB2312"/>
          <w:bCs/>
          <w:sz w:val="28"/>
          <w:szCs w:val="28"/>
        </w:rPr>
        <w:t>生产企业</w:t>
      </w:r>
      <w:r>
        <w:rPr>
          <w:rFonts w:hint="eastAsia" w:ascii="仿宋_GB2312" w:hAnsi="楷体"/>
          <w:sz w:val="28"/>
          <w:szCs w:val="28"/>
        </w:rPr>
        <w:t>内部医疗器械生产质量管理培训工作，提高员工遵守相关法规、满足顾客要求的意识及能力；</w:t>
      </w:r>
    </w:p>
    <w:p>
      <w:pPr>
        <w:tabs>
          <w:tab w:val="left" w:pos="1440"/>
        </w:tabs>
        <w:spacing w:line="360" w:lineRule="auto"/>
        <w:jc w:val="left"/>
        <w:rPr>
          <w:rFonts w:ascii="仿宋_GB2312" w:hAnsi="楷体"/>
          <w:sz w:val="28"/>
          <w:szCs w:val="28"/>
        </w:rPr>
      </w:pPr>
      <w:r>
        <w:rPr>
          <w:rFonts w:hint="eastAsia" w:ascii="仿宋_GB2312" w:hAnsi="楷体"/>
          <w:sz w:val="28"/>
          <w:szCs w:val="28"/>
        </w:rPr>
        <w:t>　　（四）组织对产品质量信息的收集工作，及时向</w:t>
      </w:r>
      <w:r>
        <w:rPr>
          <w:rFonts w:hint="eastAsia" w:ascii="仿宋_GB2312"/>
          <w:bCs/>
          <w:sz w:val="28"/>
          <w:szCs w:val="28"/>
        </w:rPr>
        <w:t>生产企业</w:t>
      </w:r>
      <w:r>
        <w:rPr>
          <w:rFonts w:hint="eastAsia" w:ascii="仿宋_GB2312" w:hAnsi="楷体"/>
          <w:sz w:val="28"/>
          <w:szCs w:val="28"/>
        </w:rPr>
        <w:t>负责人报告质量管理体系存在的缺陷，以及有关产品投诉、不良事件监测情况和产品存在的安全隐患；</w:t>
      </w:r>
    </w:p>
    <w:p>
      <w:pPr>
        <w:tabs>
          <w:tab w:val="left" w:pos="1440"/>
        </w:tabs>
        <w:spacing w:line="360" w:lineRule="auto"/>
        <w:jc w:val="left"/>
        <w:rPr>
          <w:rFonts w:ascii="仿宋_GB2312" w:hAnsi="楷体"/>
          <w:sz w:val="28"/>
          <w:szCs w:val="28"/>
        </w:rPr>
      </w:pPr>
      <w:r>
        <w:rPr>
          <w:rFonts w:hint="eastAsia" w:ascii="仿宋_GB2312" w:hAnsi="楷体"/>
          <w:sz w:val="28"/>
          <w:szCs w:val="28"/>
        </w:rPr>
        <w:t>　　（五）在</w:t>
      </w:r>
      <w:r>
        <w:rPr>
          <w:rFonts w:hint="eastAsia" w:ascii="仿宋_GB2312"/>
          <w:bCs/>
          <w:sz w:val="28"/>
          <w:szCs w:val="28"/>
        </w:rPr>
        <w:t>生产企业</w:t>
      </w:r>
      <w:r>
        <w:rPr>
          <w:rFonts w:hint="eastAsia" w:ascii="仿宋_GB2312" w:hAnsi="楷体"/>
          <w:sz w:val="28"/>
          <w:szCs w:val="28"/>
        </w:rPr>
        <w:t>接受各级食品药品监督管理部门监督检查时，负责与有关检查组保持沟通，提供相关信息、资料，并为检查工作提供便利，针对检查发现的问题,组织</w:t>
      </w:r>
      <w:r>
        <w:rPr>
          <w:rFonts w:hint="eastAsia" w:ascii="仿宋_GB2312"/>
          <w:bCs/>
          <w:sz w:val="28"/>
          <w:szCs w:val="28"/>
        </w:rPr>
        <w:t>生产企业</w:t>
      </w:r>
      <w:r>
        <w:rPr>
          <w:rFonts w:hint="eastAsia" w:ascii="仿宋_GB2312" w:hAnsi="楷体"/>
          <w:sz w:val="28"/>
          <w:szCs w:val="28"/>
        </w:rPr>
        <w:t>各有关部门按照整改要求积极采取相关整改措施；</w:t>
      </w:r>
    </w:p>
    <w:p>
      <w:pPr>
        <w:tabs>
          <w:tab w:val="left" w:pos="1440"/>
        </w:tabs>
        <w:spacing w:line="360" w:lineRule="auto"/>
        <w:jc w:val="left"/>
        <w:rPr>
          <w:rFonts w:ascii="仿宋_GB2312" w:hAnsi="楷体"/>
          <w:sz w:val="28"/>
          <w:szCs w:val="28"/>
        </w:rPr>
      </w:pPr>
      <w:r>
        <w:rPr>
          <w:rFonts w:hint="eastAsia" w:ascii="仿宋_GB2312" w:hAnsi="楷体"/>
          <w:sz w:val="28"/>
          <w:szCs w:val="28"/>
        </w:rPr>
        <w:t>　　（六）在产品存在重大安全隐患或发生重大质量事故时，主动向所在地区县局、直属分局报告相关情况；</w:t>
      </w:r>
    </w:p>
    <w:p>
      <w:pPr>
        <w:tabs>
          <w:tab w:val="left" w:pos="1440"/>
        </w:tabs>
        <w:spacing w:line="360" w:lineRule="auto"/>
        <w:jc w:val="left"/>
        <w:rPr>
          <w:rFonts w:ascii="仿宋_GB2312" w:hAnsi="楷体"/>
          <w:sz w:val="28"/>
          <w:szCs w:val="28"/>
        </w:rPr>
      </w:pPr>
      <w:r>
        <w:rPr>
          <w:rFonts w:hint="eastAsia" w:ascii="仿宋_GB2312" w:hAnsi="楷体"/>
          <w:sz w:val="28"/>
          <w:szCs w:val="28"/>
        </w:rPr>
        <w:t>　　（七）按照要求提供质量管理体系运行情况报告；</w:t>
      </w:r>
    </w:p>
    <w:p>
      <w:pPr>
        <w:tabs>
          <w:tab w:val="left" w:pos="1440"/>
        </w:tabs>
        <w:spacing w:line="360" w:lineRule="auto"/>
        <w:jc w:val="left"/>
        <w:rPr>
          <w:rFonts w:ascii="仿宋_GB2312" w:hAnsi="楷体"/>
          <w:sz w:val="28"/>
          <w:szCs w:val="28"/>
        </w:rPr>
      </w:pPr>
      <w:r>
        <w:rPr>
          <w:rFonts w:hint="eastAsia" w:ascii="仿宋_GB2312" w:hAnsi="楷体"/>
          <w:sz w:val="28"/>
          <w:szCs w:val="28"/>
        </w:rPr>
        <w:t>　　（八）其他相关质量管理工作。</w:t>
      </w:r>
    </w:p>
    <w:p>
      <w:pPr>
        <w:tabs>
          <w:tab w:val="left" w:pos="1440"/>
        </w:tabs>
        <w:spacing w:line="360" w:lineRule="auto"/>
        <w:ind w:firstLine="551" w:firstLineChars="196"/>
        <w:jc w:val="left"/>
        <w:rPr>
          <w:rFonts w:hint="eastAsia" w:ascii="仿宋_GB2312"/>
          <w:b/>
          <w:sz w:val="28"/>
          <w:szCs w:val="28"/>
        </w:rPr>
      </w:pPr>
      <w:r>
        <w:rPr>
          <w:rFonts w:hint="eastAsia" w:ascii="仿宋_GB2312"/>
          <w:b/>
          <w:sz w:val="28"/>
          <w:szCs w:val="28"/>
        </w:rPr>
        <w:t xml:space="preserve">第八条 </w:t>
      </w:r>
      <w:r>
        <w:rPr>
          <w:rFonts w:hint="eastAsia" w:ascii="仿宋_GB2312" w:hAnsi="楷体"/>
          <w:sz w:val="28"/>
          <w:szCs w:val="28"/>
        </w:rPr>
        <w:t>管理者代表发现质量管理体系不能按照规定有效运行，或者发生产品质量问题，以及发现存在严重质量隐患等情况，应当及时向</w:t>
      </w:r>
      <w:r>
        <w:rPr>
          <w:rFonts w:hint="eastAsia" w:ascii="仿宋_GB2312"/>
          <w:bCs/>
          <w:sz w:val="28"/>
          <w:szCs w:val="28"/>
        </w:rPr>
        <w:t>生产企业</w:t>
      </w:r>
      <w:r>
        <w:rPr>
          <w:rFonts w:hint="eastAsia" w:ascii="仿宋_GB2312" w:hAnsi="楷体"/>
          <w:sz w:val="28"/>
          <w:szCs w:val="28"/>
        </w:rPr>
        <w:t>负责人报告。对相关问题和质量隐患未能及时采取纠正措施的，可向食品药品监管部门和有关行政部门报告情况。</w:t>
      </w:r>
    </w:p>
    <w:p>
      <w:pPr>
        <w:tabs>
          <w:tab w:val="left" w:pos="1440"/>
        </w:tabs>
        <w:spacing w:line="360" w:lineRule="auto"/>
        <w:ind w:firstLine="551" w:firstLineChars="196"/>
        <w:jc w:val="left"/>
        <w:rPr>
          <w:rFonts w:hint="eastAsia" w:ascii="仿宋_GB2312" w:hAnsi="楷体"/>
          <w:sz w:val="28"/>
          <w:szCs w:val="28"/>
        </w:rPr>
      </w:pPr>
      <w:r>
        <w:rPr>
          <w:rFonts w:hint="eastAsia" w:ascii="仿宋_GB2312"/>
          <w:b/>
          <w:sz w:val="28"/>
          <w:szCs w:val="28"/>
        </w:rPr>
        <w:t xml:space="preserve">第九条 </w:t>
      </w:r>
      <w:r>
        <w:rPr>
          <w:rFonts w:hint="eastAsia" w:ascii="仿宋_GB2312"/>
          <w:sz w:val="28"/>
          <w:szCs w:val="28"/>
        </w:rPr>
        <w:t>生产</w:t>
      </w:r>
      <w:r>
        <w:rPr>
          <w:rFonts w:hint="eastAsia" w:ascii="仿宋_GB2312" w:hAnsi="楷体"/>
          <w:sz w:val="28"/>
          <w:szCs w:val="28"/>
        </w:rPr>
        <w:t>企业按照本制度要求确定管理者代表人选后，应</w:t>
      </w:r>
      <w:r>
        <w:rPr>
          <w:rFonts w:hint="eastAsia" w:ascii="仿宋_GB2312"/>
          <w:sz w:val="28"/>
          <w:szCs w:val="28"/>
        </w:rPr>
        <w:t>填写《</w:t>
      </w:r>
      <w:r>
        <w:rPr>
          <w:rFonts w:hint="eastAsia" w:ascii="仿宋_GB2312" w:hAnsi="宋体" w:cs="宋体"/>
          <w:sz w:val="28"/>
          <w:szCs w:val="28"/>
        </w:rPr>
        <w:t>北京市</w:t>
      </w:r>
      <w:r>
        <w:rPr>
          <w:rFonts w:hint="eastAsia" w:ascii="仿宋_GB2312"/>
          <w:sz w:val="28"/>
          <w:szCs w:val="28"/>
        </w:rPr>
        <w:t>医疗器械</w:t>
      </w:r>
      <w:r>
        <w:rPr>
          <w:rFonts w:hint="eastAsia" w:ascii="仿宋_GB2312" w:hAnsi="宋体" w:cs="宋体"/>
          <w:sz w:val="28"/>
          <w:szCs w:val="28"/>
        </w:rPr>
        <w:t>生产企业管理者代表报告表</w:t>
      </w:r>
      <w:r>
        <w:rPr>
          <w:rFonts w:hint="eastAsia" w:ascii="仿宋_GB2312"/>
          <w:sz w:val="28"/>
          <w:szCs w:val="28"/>
        </w:rPr>
        <w:t>》(见附件)</w:t>
      </w:r>
      <w:r>
        <w:rPr>
          <w:rFonts w:hint="eastAsia" w:ascii="仿宋_GB2312" w:hAnsi="楷体"/>
          <w:sz w:val="28"/>
          <w:szCs w:val="28"/>
        </w:rPr>
        <w:t>，与医疗器械生产企业管理者代表授权书、管理者代表的学历、职称证明复印件及个人简历一并提交至所在地区县局、直属分局。提交相关材料的时限要求如下：</w:t>
      </w:r>
    </w:p>
    <w:p>
      <w:pPr>
        <w:tabs>
          <w:tab w:val="left" w:pos="1440"/>
        </w:tabs>
        <w:spacing w:line="360" w:lineRule="auto"/>
        <w:ind w:firstLine="560" w:firstLineChars="200"/>
        <w:jc w:val="left"/>
        <w:rPr>
          <w:rFonts w:hint="eastAsia" w:ascii="仿宋_GB2312" w:hAnsi="楷体"/>
          <w:sz w:val="28"/>
          <w:szCs w:val="28"/>
        </w:rPr>
      </w:pPr>
      <w:r>
        <w:rPr>
          <w:rFonts w:hint="eastAsia" w:ascii="仿宋_GB2312"/>
          <w:bCs/>
          <w:sz w:val="28"/>
          <w:szCs w:val="28"/>
        </w:rPr>
        <w:t>（一）</w:t>
      </w:r>
      <w:r>
        <w:rPr>
          <w:rFonts w:hint="eastAsia" w:ascii="仿宋_GB2312" w:hAnsi="楷体"/>
          <w:sz w:val="28"/>
          <w:szCs w:val="28"/>
        </w:rPr>
        <w:t>新开办的</w:t>
      </w:r>
      <w:r>
        <w:rPr>
          <w:rFonts w:hint="eastAsia" w:ascii="仿宋_GB2312"/>
          <w:sz w:val="28"/>
          <w:szCs w:val="28"/>
        </w:rPr>
        <w:t>生产</w:t>
      </w:r>
      <w:r>
        <w:rPr>
          <w:rFonts w:hint="eastAsia" w:ascii="仿宋_GB2312" w:hAnsi="楷体"/>
          <w:sz w:val="28"/>
          <w:szCs w:val="28"/>
        </w:rPr>
        <w:t>企业应在取得</w:t>
      </w:r>
      <w:r>
        <w:rPr>
          <w:rFonts w:hint="eastAsia" w:ascii="仿宋_GB2312"/>
          <w:snapToGrid w:val="0"/>
          <w:color w:val="000000"/>
          <w:kern w:val="0"/>
          <w:sz w:val="28"/>
          <w:szCs w:val="28"/>
        </w:rPr>
        <w:t>《医疗器械生产许可证》</w:t>
      </w:r>
      <w:r>
        <w:rPr>
          <w:rFonts w:hint="eastAsia" w:ascii="仿宋_GB2312" w:hAnsi="楷体"/>
          <w:sz w:val="28"/>
          <w:szCs w:val="28"/>
        </w:rPr>
        <w:t>或《第一类医疗器械生产备案凭证》后15个工作日内提交相关材料；</w:t>
      </w:r>
    </w:p>
    <w:p>
      <w:pPr>
        <w:tabs>
          <w:tab w:val="left" w:pos="1440"/>
        </w:tabs>
        <w:spacing w:line="360" w:lineRule="auto"/>
        <w:ind w:firstLine="549" w:firstLineChars="196"/>
        <w:jc w:val="left"/>
        <w:rPr>
          <w:rFonts w:hint="eastAsia" w:ascii="仿宋_GB2312"/>
          <w:bCs/>
          <w:sz w:val="28"/>
          <w:szCs w:val="28"/>
        </w:rPr>
      </w:pPr>
      <w:r>
        <w:rPr>
          <w:rFonts w:hint="eastAsia" w:ascii="仿宋_GB2312"/>
          <w:bCs/>
          <w:sz w:val="28"/>
          <w:szCs w:val="28"/>
        </w:rPr>
        <w:t>（二）</w:t>
      </w:r>
      <w:r>
        <w:rPr>
          <w:rFonts w:hint="eastAsia" w:ascii="仿宋_GB2312" w:hAnsi="楷体"/>
          <w:sz w:val="28"/>
          <w:szCs w:val="28"/>
        </w:rPr>
        <w:t>管理者代表发生变化，</w:t>
      </w:r>
      <w:r>
        <w:rPr>
          <w:rFonts w:hint="eastAsia" w:ascii="仿宋_GB2312"/>
          <w:sz w:val="28"/>
          <w:szCs w:val="28"/>
        </w:rPr>
        <w:t>生产</w:t>
      </w:r>
      <w:r>
        <w:rPr>
          <w:rFonts w:hint="eastAsia" w:ascii="仿宋_GB2312" w:hAnsi="楷体"/>
          <w:sz w:val="28"/>
          <w:szCs w:val="28"/>
        </w:rPr>
        <w:t>企业应在任命新管理者代表后10个工作日内提交相关材料。</w:t>
      </w:r>
    </w:p>
    <w:p>
      <w:pPr>
        <w:tabs>
          <w:tab w:val="left" w:pos="1440"/>
        </w:tabs>
        <w:spacing w:line="360" w:lineRule="auto"/>
        <w:ind w:firstLine="551" w:firstLineChars="196"/>
        <w:jc w:val="left"/>
        <w:rPr>
          <w:rFonts w:hint="eastAsia" w:ascii="仿宋_GB2312"/>
          <w:snapToGrid w:val="0"/>
          <w:color w:val="000000"/>
          <w:kern w:val="0"/>
          <w:sz w:val="28"/>
          <w:szCs w:val="28"/>
        </w:rPr>
      </w:pPr>
      <w:r>
        <w:rPr>
          <w:rFonts w:hint="eastAsia" w:ascii="仿宋_GB2312" w:hAnsi="楷体"/>
          <w:b/>
          <w:sz w:val="28"/>
          <w:szCs w:val="28"/>
        </w:rPr>
        <w:t xml:space="preserve">第十条 </w:t>
      </w:r>
      <w:r>
        <w:rPr>
          <w:rFonts w:hint="eastAsia" w:ascii="仿宋_GB2312"/>
          <w:snapToGrid w:val="0"/>
          <w:color w:val="000000"/>
          <w:kern w:val="0"/>
          <w:sz w:val="28"/>
          <w:szCs w:val="28"/>
        </w:rPr>
        <w:t>管理者代表不能履职，</w:t>
      </w:r>
      <w:r>
        <w:rPr>
          <w:rFonts w:hint="eastAsia" w:ascii="仿宋_GB2312"/>
          <w:bCs/>
          <w:sz w:val="28"/>
          <w:szCs w:val="28"/>
        </w:rPr>
        <w:t>生产企业</w:t>
      </w:r>
      <w:r>
        <w:rPr>
          <w:rFonts w:hint="eastAsia" w:ascii="仿宋_GB2312"/>
          <w:snapToGrid w:val="0"/>
          <w:color w:val="000000"/>
          <w:kern w:val="0"/>
          <w:sz w:val="28"/>
          <w:szCs w:val="28"/>
        </w:rPr>
        <w:t>负责人应立即代其履行管理者代表职责，</w:t>
      </w:r>
      <w:r>
        <w:rPr>
          <w:rFonts w:hint="eastAsia" w:ascii="仿宋_GB2312"/>
          <w:bCs/>
          <w:sz w:val="28"/>
          <w:szCs w:val="28"/>
        </w:rPr>
        <w:t>生产企业</w:t>
      </w:r>
      <w:r>
        <w:rPr>
          <w:rFonts w:hint="eastAsia" w:ascii="仿宋_GB2312"/>
          <w:snapToGrid w:val="0"/>
          <w:color w:val="000000"/>
          <w:kern w:val="0"/>
          <w:sz w:val="28"/>
          <w:szCs w:val="28"/>
        </w:rPr>
        <w:t>负责人应在30个工作日内确定和任命新的管理者代表。</w:t>
      </w:r>
    </w:p>
    <w:p>
      <w:pPr>
        <w:tabs>
          <w:tab w:val="left" w:pos="1440"/>
        </w:tabs>
        <w:spacing w:line="360" w:lineRule="auto"/>
        <w:ind w:firstLine="600"/>
        <w:jc w:val="left"/>
        <w:rPr>
          <w:rFonts w:hint="eastAsia" w:ascii="仿宋_GB2312" w:hAnsi="楷体"/>
          <w:sz w:val="28"/>
          <w:szCs w:val="28"/>
        </w:rPr>
      </w:pPr>
      <w:r>
        <w:rPr>
          <w:rFonts w:hint="eastAsia" w:ascii="仿宋_GB2312" w:hAnsi="楷体"/>
          <w:b/>
          <w:sz w:val="28"/>
          <w:szCs w:val="28"/>
        </w:rPr>
        <w:t xml:space="preserve">第十一条 </w:t>
      </w:r>
      <w:r>
        <w:rPr>
          <w:rFonts w:hint="eastAsia" w:ascii="仿宋_GB2312"/>
          <w:sz w:val="28"/>
          <w:szCs w:val="28"/>
        </w:rPr>
        <w:t>区县局、直属分局</w:t>
      </w:r>
      <w:r>
        <w:rPr>
          <w:rFonts w:hint="eastAsia" w:ascii="仿宋_GB2312" w:hAnsi="楷体"/>
          <w:sz w:val="28"/>
          <w:szCs w:val="28"/>
        </w:rPr>
        <w:t>应</w:t>
      </w:r>
      <w:r>
        <w:rPr>
          <w:rFonts w:hint="eastAsia" w:ascii="仿宋_GB2312"/>
          <w:sz w:val="28"/>
          <w:szCs w:val="28"/>
        </w:rPr>
        <w:t>依据本制度规定的管理者代表任职条件，对</w:t>
      </w:r>
      <w:r>
        <w:rPr>
          <w:rFonts w:hint="eastAsia" w:ascii="仿宋_GB2312"/>
          <w:bCs/>
          <w:sz w:val="28"/>
          <w:szCs w:val="28"/>
        </w:rPr>
        <w:t>生产企业</w:t>
      </w:r>
      <w:r>
        <w:rPr>
          <w:rFonts w:hint="eastAsia" w:ascii="仿宋_GB2312"/>
          <w:sz w:val="28"/>
          <w:szCs w:val="28"/>
        </w:rPr>
        <w:t>上报的材料进行审查，同时</w:t>
      </w:r>
      <w:r>
        <w:rPr>
          <w:rFonts w:hint="eastAsia" w:ascii="仿宋_GB2312" w:hAnsi="楷体"/>
          <w:sz w:val="28"/>
          <w:szCs w:val="28"/>
        </w:rPr>
        <w:t>建立管理者代表的信息档案，并加强对生产企业管理者代表的培训和履职情况的检查。</w:t>
      </w:r>
    </w:p>
    <w:p>
      <w:pPr>
        <w:tabs>
          <w:tab w:val="left" w:pos="1440"/>
        </w:tabs>
        <w:spacing w:line="360" w:lineRule="auto"/>
        <w:jc w:val="left"/>
        <w:rPr>
          <w:rFonts w:hint="eastAsia" w:ascii="仿宋_GB2312" w:hAnsi="楷体"/>
          <w:sz w:val="28"/>
          <w:szCs w:val="28"/>
        </w:rPr>
      </w:pPr>
      <w:r>
        <w:rPr>
          <w:rFonts w:hint="eastAsia" w:ascii="仿宋_GB2312" w:hAnsi="楷体"/>
          <w:sz w:val="28"/>
          <w:szCs w:val="28"/>
        </w:rPr>
        <w:t>　　</w:t>
      </w:r>
      <w:r>
        <w:rPr>
          <w:rFonts w:hint="eastAsia" w:ascii="仿宋_GB2312" w:hAnsi="楷体"/>
          <w:b/>
          <w:sz w:val="28"/>
          <w:szCs w:val="28"/>
        </w:rPr>
        <w:t xml:space="preserve">第十二条 </w:t>
      </w:r>
      <w:r>
        <w:rPr>
          <w:rFonts w:hint="eastAsia" w:ascii="仿宋_GB2312" w:hAnsi="楷体"/>
          <w:sz w:val="28"/>
          <w:szCs w:val="28"/>
        </w:rPr>
        <w:t>对于生产企业未按照规定任命管理者代表，或者任命的管理者代表不符合要求，以及因管理者代表不履行职责、玩忽职守、失职渎职，造成以下情形之一的，生产企业所在</w:t>
      </w:r>
      <w:r>
        <w:rPr>
          <w:rFonts w:hint="eastAsia" w:ascii="仿宋_GB2312"/>
          <w:sz w:val="28"/>
          <w:szCs w:val="28"/>
        </w:rPr>
        <w:t>区县局、直属分局</w:t>
      </w:r>
      <w:r>
        <w:rPr>
          <w:rFonts w:hint="eastAsia" w:ascii="仿宋_GB2312" w:hAnsi="楷体"/>
          <w:sz w:val="28"/>
          <w:szCs w:val="28"/>
        </w:rPr>
        <w:t>应当按照有关要求，对</w:t>
      </w:r>
      <w:r>
        <w:rPr>
          <w:rFonts w:hint="eastAsia" w:ascii="仿宋_GB2312"/>
          <w:bCs/>
          <w:sz w:val="28"/>
          <w:szCs w:val="28"/>
        </w:rPr>
        <w:t>生产企业</w:t>
      </w:r>
      <w:r>
        <w:rPr>
          <w:rFonts w:hint="eastAsia" w:ascii="仿宋_GB2312" w:hAnsi="楷体"/>
          <w:sz w:val="28"/>
          <w:szCs w:val="28"/>
        </w:rPr>
        <w:t>进行行政约谈或行政告诫；必要时对</w:t>
      </w:r>
      <w:r>
        <w:rPr>
          <w:rFonts w:hint="eastAsia" w:ascii="仿宋_GB2312"/>
          <w:bCs/>
          <w:sz w:val="28"/>
          <w:szCs w:val="28"/>
        </w:rPr>
        <w:t>生产企业</w:t>
      </w:r>
      <w:r>
        <w:rPr>
          <w:rFonts w:hint="eastAsia" w:ascii="仿宋_GB2312" w:hAnsi="楷体"/>
          <w:sz w:val="28"/>
          <w:szCs w:val="28"/>
        </w:rPr>
        <w:t>进行通报批评，或列入医疗器械“黑名单”；涉嫌构成犯罪的，应当及时移送公安部门立案查处。</w:t>
      </w:r>
    </w:p>
    <w:p>
      <w:pPr>
        <w:tabs>
          <w:tab w:val="left" w:pos="1440"/>
        </w:tabs>
        <w:spacing w:line="360" w:lineRule="auto"/>
        <w:jc w:val="left"/>
        <w:rPr>
          <w:rFonts w:hint="eastAsia" w:ascii="仿宋_GB2312" w:hAnsi="楷体"/>
          <w:sz w:val="28"/>
          <w:szCs w:val="28"/>
        </w:rPr>
      </w:pPr>
      <w:r>
        <w:rPr>
          <w:rFonts w:hint="eastAsia" w:ascii="仿宋_GB2312" w:hAnsi="楷体"/>
          <w:sz w:val="28"/>
          <w:szCs w:val="28"/>
        </w:rPr>
        <w:t>　　（一）在医疗器械质量管理体系实施工作中弄虚作假的；</w:t>
      </w:r>
    </w:p>
    <w:p>
      <w:pPr>
        <w:tabs>
          <w:tab w:val="left" w:pos="1440"/>
        </w:tabs>
        <w:spacing w:line="360" w:lineRule="auto"/>
        <w:jc w:val="left"/>
        <w:rPr>
          <w:rFonts w:hint="eastAsia" w:ascii="仿宋_GB2312" w:hAnsi="楷体"/>
          <w:sz w:val="28"/>
          <w:szCs w:val="28"/>
        </w:rPr>
      </w:pPr>
      <w:r>
        <w:rPr>
          <w:rFonts w:hint="eastAsia" w:ascii="仿宋_GB2312" w:hAnsi="楷体"/>
          <w:sz w:val="28"/>
          <w:szCs w:val="28"/>
        </w:rPr>
        <w:t>　　（二）</w:t>
      </w:r>
      <w:r>
        <w:rPr>
          <w:rFonts w:hint="eastAsia" w:ascii="仿宋_GB2312"/>
          <w:bCs/>
          <w:sz w:val="28"/>
          <w:szCs w:val="28"/>
        </w:rPr>
        <w:t>生产企业</w:t>
      </w:r>
      <w:r>
        <w:rPr>
          <w:rFonts w:hint="eastAsia" w:ascii="仿宋_GB2312" w:hAnsi="楷体"/>
          <w:sz w:val="28"/>
          <w:szCs w:val="28"/>
        </w:rPr>
        <w:t>质量管理体系存在严重缺陷；</w:t>
      </w:r>
    </w:p>
    <w:p>
      <w:pPr>
        <w:tabs>
          <w:tab w:val="left" w:pos="1440"/>
        </w:tabs>
        <w:spacing w:line="360" w:lineRule="auto"/>
        <w:jc w:val="left"/>
        <w:rPr>
          <w:rFonts w:hint="eastAsia" w:ascii="仿宋_GB2312" w:hAnsi="楷体"/>
          <w:sz w:val="28"/>
          <w:szCs w:val="28"/>
        </w:rPr>
      </w:pPr>
      <w:r>
        <w:rPr>
          <w:rFonts w:hint="eastAsia" w:ascii="仿宋_GB2312" w:hAnsi="楷体"/>
          <w:sz w:val="28"/>
          <w:szCs w:val="28"/>
        </w:rPr>
        <w:t>　　（三）产品发生严重质量事故知情不报的；</w:t>
      </w:r>
    </w:p>
    <w:p>
      <w:pPr>
        <w:tabs>
          <w:tab w:val="left" w:pos="1440"/>
        </w:tabs>
        <w:spacing w:line="360" w:lineRule="auto"/>
        <w:jc w:val="left"/>
        <w:rPr>
          <w:rFonts w:hint="eastAsia" w:ascii="仿宋_GB2312" w:hAnsi="楷体"/>
          <w:sz w:val="28"/>
          <w:szCs w:val="28"/>
        </w:rPr>
      </w:pPr>
      <w:r>
        <w:rPr>
          <w:rFonts w:hint="eastAsia" w:ascii="仿宋_GB2312" w:hAnsi="楷体"/>
          <w:sz w:val="28"/>
          <w:szCs w:val="28"/>
        </w:rPr>
        <w:t>　　（四）其他严重违反医疗器械监管法律法规的情形。</w:t>
      </w:r>
    </w:p>
    <w:p>
      <w:pPr>
        <w:ind w:firstLine="560" w:firstLineChars="200"/>
        <w:rPr>
          <w:rFonts w:hint="eastAsia" w:ascii="仿宋_GB2312"/>
          <w:sz w:val="28"/>
          <w:szCs w:val="28"/>
        </w:rPr>
      </w:pPr>
      <w:r>
        <w:rPr>
          <w:rFonts w:hint="eastAsia" w:ascii="仿宋_GB2312" w:hAnsi="楷体"/>
          <w:sz w:val="28"/>
          <w:szCs w:val="28"/>
        </w:rPr>
        <w:t>　</w:t>
      </w:r>
      <w:r>
        <w:rPr>
          <w:rFonts w:hint="eastAsia" w:ascii="仿宋_GB2312"/>
          <w:b/>
          <w:bCs/>
          <w:sz w:val="28"/>
          <w:szCs w:val="28"/>
        </w:rPr>
        <w:t xml:space="preserve">第十三条 </w:t>
      </w:r>
      <w:r>
        <w:rPr>
          <w:rFonts w:hint="eastAsia" w:ascii="仿宋_GB2312"/>
          <w:sz w:val="28"/>
          <w:szCs w:val="28"/>
        </w:rPr>
        <w:t>本制度由北京市食品药品监督管理局负责解释，自2016年X月X日实施。</w:t>
      </w:r>
    </w:p>
    <w:p>
      <w:pPr>
        <w:ind w:firstLine="560" w:firstLineChars="200"/>
        <w:rPr>
          <w:rFonts w:hint="eastAsia" w:ascii="仿宋_GB2312"/>
          <w:snapToGrid w:val="0"/>
          <w:kern w:val="0"/>
          <w:sz w:val="28"/>
          <w:szCs w:val="28"/>
        </w:rPr>
      </w:pPr>
      <w:r>
        <w:rPr>
          <w:rFonts w:hint="eastAsia" w:ascii="仿宋_GB2312"/>
          <w:snapToGrid w:val="0"/>
          <w:kern w:val="0"/>
          <w:sz w:val="28"/>
          <w:szCs w:val="28"/>
        </w:rPr>
        <w:t xml:space="preserve">  </w:t>
      </w:r>
    </w:p>
    <w:p>
      <w:pPr>
        <w:ind w:firstLine="560" w:firstLineChars="200"/>
        <w:rPr>
          <w:rFonts w:hint="eastAsia" w:ascii="仿宋_GB2312" w:hAnsi="宋体" w:cs="宋体"/>
          <w:sz w:val="28"/>
          <w:szCs w:val="28"/>
        </w:rPr>
      </w:pPr>
      <w:r>
        <w:rPr>
          <w:rFonts w:hint="eastAsia" w:ascii="仿宋_GB2312"/>
          <w:snapToGrid w:val="0"/>
          <w:kern w:val="0"/>
          <w:sz w:val="28"/>
          <w:szCs w:val="28"/>
        </w:rPr>
        <w:t xml:space="preserve">  附件：《</w:t>
      </w:r>
      <w:r>
        <w:rPr>
          <w:rFonts w:hint="eastAsia" w:ascii="仿宋_GB2312"/>
          <w:sz w:val="28"/>
          <w:szCs w:val="28"/>
        </w:rPr>
        <w:t>北京市医疗器械</w:t>
      </w:r>
      <w:r>
        <w:rPr>
          <w:rFonts w:hint="eastAsia" w:ascii="仿宋_GB2312" w:hAnsi="宋体" w:cs="宋体"/>
          <w:sz w:val="28"/>
          <w:szCs w:val="28"/>
        </w:rPr>
        <w:t>生产企业管理者代表报告表</w:t>
      </w:r>
      <w:r>
        <w:rPr>
          <w:rFonts w:hint="eastAsia" w:ascii="仿宋_GB2312"/>
          <w:snapToGrid w:val="0"/>
          <w:kern w:val="0"/>
          <w:sz w:val="28"/>
          <w:szCs w:val="28"/>
        </w:rPr>
        <w:t>》</w:t>
      </w:r>
    </w:p>
    <w:p>
      <w:pPr>
        <w:adjustRightInd w:val="0"/>
        <w:snapToGrid w:val="0"/>
        <w:spacing w:line="600" w:lineRule="exact"/>
        <w:rPr>
          <w:rFonts w:hint="eastAsia" w:hAnsi="宋体" w:cs="宋体"/>
          <w:szCs w:val="44"/>
        </w:rPr>
      </w:pPr>
      <w:r>
        <w:rPr>
          <w:rFonts w:ascii="仿宋_GB2312"/>
          <w:snapToGrid w:val="0"/>
          <w:kern w:val="0"/>
          <w:szCs w:val="32"/>
        </w:rPr>
        <w:br w:type="page"/>
      </w:r>
      <w:r>
        <w:rPr>
          <w:rFonts w:hint="eastAsia" w:ascii="仿宋_GB2312"/>
          <w:snapToGrid w:val="0"/>
          <w:kern w:val="0"/>
          <w:szCs w:val="32"/>
        </w:rPr>
        <w:t>附件：</w:t>
      </w:r>
    </w:p>
    <w:p>
      <w:pPr>
        <w:pStyle w:val="10"/>
        <w:widowControl/>
        <w:tabs>
          <w:tab w:val="left" w:pos="420"/>
        </w:tabs>
        <w:autoSpaceDE/>
        <w:snapToGrid/>
        <w:spacing w:line="600" w:lineRule="exact"/>
        <w:rPr>
          <w:rFonts w:hint="eastAsia" w:ascii="黑体" w:hAnsi="宋体" w:eastAsia="黑体" w:cs="宋体"/>
          <w:b/>
          <w:sz w:val="52"/>
          <w:szCs w:val="52"/>
        </w:rPr>
      </w:pPr>
      <w:r>
        <w:rPr>
          <w:rFonts w:hint="eastAsia" w:ascii="黑体" w:hAnsi="宋体" w:eastAsia="黑体" w:cs="宋体"/>
          <w:b/>
          <w:sz w:val="52"/>
          <w:szCs w:val="52"/>
        </w:rPr>
        <w:t>北京市医疗器械生产企业</w:t>
      </w:r>
    </w:p>
    <w:p>
      <w:pPr>
        <w:pStyle w:val="10"/>
        <w:widowControl/>
        <w:tabs>
          <w:tab w:val="left" w:pos="420"/>
        </w:tabs>
        <w:autoSpaceDE/>
        <w:snapToGrid/>
        <w:spacing w:line="600" w:lineRule="exact"/>
        <w:rPr>
          <w:rFonts w:hint="eastAsia"/>
        </w:rPr>
      </w:pPr>
      <w:r>
        <w:rPr>
          <w:rFonts w:hint="eastAsia" w:ascii="黑体" w:hAnsi="宋体" w:eastAsia="黑体" w:cs="宋体"/>
          <w:b/>
          <w:sz w:val="52"/>
          <w:szCs w:val="52"/>
        </w:rPr>
        <w:t>管理者代表报告表</w:t>
      </w:r>
      <w:r>
        <w:rPr>
          <w:rFonts w:hint="eastAsia"/>
        </w:rPr>
        <w:t xml:space="preserve">                             </w:t>
      </w: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ind w:firstLine="600" w:firstLineChars="200"/>
        <w:rPr>
          <w:rFonts w:hint="eastAsia" w:ascii="黑体" w:hAnsi="宋体" w:eastAsia="黑体" w:cs="宋体"/>
          <w:bCs/>
          <w:kern w:val="0"/>
          <w:sz w:val="30"/>
          <w:szCs w:val="44"/>
        </w:rPr>
      </w:pPr>
      <w:r>
        <w:rPr>
          <w:rFonts w:hint="eastAsia" w:ascii="黑体" w:hAnsi="宋体" w:eastAsia="黑体" w:cs="宋体"/>
          <w:bCs/>
          <w:kern w:val="0"/>
          <w:sz w:val="30"/>
          <w:szCs w:val="44"/>
        </w:rPr>
        <w:t>企业名称：</w:t>
      </w:r>
    </w:p>
    <w:p>
      <w:pPr>
        <w:widowControl/>
        <w:spacing w:line="480" w:lineRule="auto"/>
        <w:ind w:firstLine="600" w:firstLineChars="200"/>
        <w:rPr>
          <w:rFonts w:hint="eastAsia" w:ascii="黑体" w:hAnsi="宋体" w:eastAsia="黑体" w:cs="宋体"/>
          <w:bCs/>
          <w:kern w:val="0"/>
          <w:sz w:val="30"/>
          <w:szCs w:val="44"/>
        </w:rPr>
      </w:pPr>
      <w:r>
        <w:rPr>
          <w:rFonts w:hint="eastAsia" w:ascii="黑体" w:hAnsi="宋体" w:eastAsia="黑体" w:cs="宋体"/>
          <w:bCs/>
          <w:kern w:val="0"/>
          <w:sz w:val="30"/>
          <w:szCs w:val="44"/>
        </w:rPr>
        <w:t>注册地址：</w:t>
      </w:r>
    </w:p>
    <w:p>
      <w:pPr>
        <w:widowControl/>
        <w:spacing w:line="480" w:lineRule="auto"/>
        <w:ind w:firstLine="600" w:firstLineChars="200"/>
        <w:rPr>
          <w:rFonts w:hint="eastAsia" w:ascii="黑体" w:hAnsi="宋体" w:eastAsia="黑体" w:cs="宋体"/>
          <w:bCs/>
          <w:kern w:val="0"/>
          <w:sz w:val="30"/>
          <w:szCs w:val="44"/>
        </w:rPr>
      </w:pPr>
      <w:r>
        <w:rPr>
          <w:rFonts w:hint="eastAsia" w:ascii="黑体" w:hAnsi="宋体" w:eastAsia="黑体" w:cs="宋体"/>
          <w:bCs/>
          <w:kern w:val="0"/>
          <w:sz w:val="30"/>
          <w:szCs w:val="44"/>
        </w:rPr>
        <w:t>填报日期：                年     月     日</w:t>
      </w: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p>
    <w:p>
      <w:pPr>
        <w:widowControl/>
        <w:spacing w:line="480" w:lineRule="auto"/>
        <w:jc w:val="center"/>
        <w:rPr>
          <w:rFonts w:hint="eastAsia" w:ascii="黑体" w:hAnsi="宋体" w:eastAsia="黑体" w:cs="宋体"/>
          <w:bCs/>
          <w:kern w:val="0"/>
          <w:sz w:val="30"/>
          <w:szCs w:val="44"/>
        </w:rPr>
      </w:pPr>
      <w:r>
        <w:rPr>
          <w:rFonts w:hint="eastAsia" w:ascii="黑体" w:hAnsi="宋体" w:eastAsia="黑体" w:cs="宋体"/>
          <w:bCs/>
          <w:kern w:val="0"/>
          <w:sz w:val="30"/>
          <w:szCs w:val="44"/>
        </w:rPr>
        <w:t>北京市食品药品监督管理局制</w:t>
      </w:r>
    </w:p>
    <w:p>
      <w:pPr>
        <w:widowControl/>
        <w:spacing w:line="480" w:lineRule="auto"/>
        <w:jc w:val="center"/>
        <w:rPr>
          <w:rFonts w:hint="eastAsia" w:ascii="黑体" w:hAnsi="宋体" w:eastAsia="黑体" w:cs="宋体"/>
          <w:bCs/>
          <w:kern w:val="0"/>
          <w:sz w:val="30"/>
          <w:szCs w:val="44"/>
        </w:rPr>
      </w:pPr>
    </w:p>
    <w:tbl>
      <w:tblPr>
        <w:tblStyle w:val="9"/>
        <w:tblW w:w="8979" w:type="dxa"/>
        <w:jc w:val="center"/>
        <w:tblInd w:w="274"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1559"/>
        <w:gridCol w:w="9"/>
        <w:gridCol w:w="1620"/>
        <w:gridCol w:w="503"/>
        <w:gridCol w:w="1023"/>
        <w:gridCol w:w="1275"/>
        <w:gridCol w:w="567"/>
        <w:gridCol w:w="868"/>
        <w:gridCol w:w="1515"/>
        <w:gridCol w:w="2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18" w:type="dxa"/>
          <w:cantSplit/>
          <w:trHeight w:val="1063" w:hRule="atLeast"/>
          <w:jc w:val="center"/>
        </w:trPr>
        <w:tc>
          <w:tcPr>
            <w:tcW w:w="1568" w:type="dxa"/>
            <w:gridSpan w:val="2"/>
            <w:tcBorders>
              <w:top w:val="single" w:color="auto" w:sz="4" w:space="0"/>
            </w:tcBorders>
            <w:vAlign w:val="center"/>
          </w:tcPr>
          <w:p>
            <w:pPr>
              <w:widowControl/>
              <w:snapToGrid w:val="0"/>
              <w:spacing w:line="200" w:lineRule="atLeast"/>
              <w:jc w:val="center"/>
              <w:rPr>
                <w:rFonts w:hint="eastAsia" w:ascii="仿宋_GB2312" w:cs="宋体"/>
                <w:kern w:val="0"/>
                <w:sz w:val="28"/>
                <w:szCs w:val="28"/>
              </w:rPr>
            </w:pPr>
            <w:r>
              <w:rPr>
                <w:rFonts w:hint="eastAsia" w:ascii="仿宋_GB2312" w:cs="宋体"/>
                <w:kern w:val="0"/>
                <w:sz w:val="28"/>
                <w:szCs w:val="28"/>
              </w:rPr>
              <w:t>管 理 者</w:t>
            </w:r>
          </w:p>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代表姓名</w:t>
            </w:r>
          </w:p>
        </w:tc>
        <w:tc>
          <w:tcPr>
            <w:tcW w:w="1620" w:type="dxa"/>
            <w:tcBorders>
              <w:top w:val="single" w:color="auto" w:sz="4" w:space="0"/>
            </w:tcBorders>
            <w:vAlign w:val="center"/>
          </w:tcPr>
          <w:p>
            <w:pPr>
              <w:widowControl/>
              <w:snapToGrid w:val="0"/>
              <w:spacing w:line="200" w:lineRule="atLeast"/>
              <w:jc w:val="center"/>
              <w:rPr>
                <w:rFonts w:ascii="仿宋_GB2312" w:cs="宋体"/>
                <w:kern w:val="0"/>
                <w:sz w:val="28"/>
                <w:szCs w:val="28"/>
              </w:rPr>
            </w:pPr>
          </w:p>
        </w:tc>
        <w:tc>
          <w:tcPr>
            <w:tcW w:w="1526" w:type="dxa"/>
            <w:gridSpan w:val="2"/>
            <w:tcBorders>
              <w:top w:val="single" w:color="auto" w:sz="4" w:space="0"/>
            </w:tcBorders>
            <w:vAlign w:val="center"/>
          </w:tcPr>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性    别</w:t>
            </w:r>
          </w:p>
        </w:tc>
        <w:tc>
          <w:tcPr>
            <w:tcW w:w="1842" w:type="dxa"/>
            <w:gridSpan w:val="2"/>
            <w:tcBorders>
              <w:top w:val="single" w:color="auto" w:sz="4" w:space="0"/>
            </w:tcBorders>
            <w:vAlign w:val="center"/>
          </w:tcPr>
          <w:p>
            <w:pPr>
              <w:widowControl/>
              <w:snapToGrid w:val="0"/>
              <w:spacing w:line="200" w:lineRule="atLeast"/>
              <w:jc w:val="center"/>
              <w:rPr>
                <w:rFonts w:ascii="仿宋_GB2312" w:cs="宋体"/>
                <w:kern w:val="0"/>
                <w:sz w:val="28"/>
                <w:szCs w:val="28"/>
              </w:rPr>
            </w:pPr>
          </w:p>
        </w:tc>
        <w:tc>
          <w:tcPr>
            <w:tcW w:w="2405" w:type="dxa"/>
            <w:gridSpan w:val="3"/>
            <w:vMerge w:val="restart"/>
            <w:tcBorders>
              <w:top w:val="single" w:color="auto" w:sz="4" w:space="0"/>
            </w:tcBorders>
            <w:vAlign w:val="center"/>
          </w:tcPr>
          <w:p>
            <w:pPr>
              <w:widowControl/>
              <w:snapToGrid w:val="0"/>
              <w:spacing w:line="200" w:lineRule="atLeast"/>
              <w:jc w:val="center"/>
              <w:rPr>
                <w:rFonts w:hint="eastAsia" w:ascii="仿宋_GB2312" w:cs="宋体"/>
                <w:color w:val="A6A6A6"/>
                <w:kern w:val="0"/>
                <w:sz w:val="28"/>
                <w:szCs w:val="28"/>
              </w:rPr>
            </w:pPr>
            <w:r>
              <w:rPr>
                <w:rFonts w:hint="eastAsia" w:ascii="仿宋_GB2312" w:cs="宋体"/>
                <w:color w:val="A6A6A6"/>
                <w:kern w:val="0"/>
                <w:sz w:val="28"/>
                <w:szCs w:val="28"/>
              </w:rPr>
              <w:t>照</w:t>
            </w:r>
          </w:p>
          <w:p>
            <w:pPr>
              <w:widowControl/>
              <w:snapToGrid w:val="0"/>
              <w:spacing w:line="200" w:lineRule="atLeast"/>
              <w:jc w:val="center"/>
              <w:rPr>
                <w:rFonts w:hint="eastAsia" w:ascii="仿宋_GB2312" w:cs="宋体"/>
                <w:color w:val="A6A6A6"/>
                <w:kern w:val="0"/>
                <w:sz w:val="28"/>
                <w:szCs w:val="28"/>
              </w:rPr>
            </w:pPr>
          </w:p>
          <w:p>
            <w:pPr>
              <w:widowControl/>
              <w:snapToGrid w:val="0"/>
              <w:spacing w:line="200" w:lineRule="atLeast"/>
              <w:jc w:val="center"/>
              <w:rPr>
                <w:rFonts w:ascii="仿宋_GB2312" w:cs="宋体"/>
                <w:kern w:val="0"/>
                <w:sz w:val="28"/>
                <w:szCs w:val="28"/>
              </w:rPr>
            </w:pPr>
            <w:r>
              <w:rPr>
                <w:rFonts w:hint="eastAsia" w:ascii="仿宋_GB2312" w:cs="宋体"/>
                <w:color w:val="A6A6A6"/>
                <w:kern w:val="0"/>
                <w:sz w:val="28"/>
                <w:szCs w:val="28"/>
              </w:rPr>
              <w:t>片</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717" w:hRule="atLeast"/>
          <w:jc w:val="center"/>
        </w:trPr>
        <w:tc>
          <w:tcPr>
            <w:tcW w:w="1568" w:type="dxa"/>
            <w:gridSpan w:val="2"/>
            <w:tcBorders>
              <w:top w:val="single" w:color="auto" w:sz="4" w:space="0"/>
            </w:tcBorders>
            <w:vAlign w:val="center"/>
          </w:tcPr>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出生年月</w:t>
            </w:r>
          </w:p>
        </w:tc>
        <w:tc>
          <w:tcPr>
            <w:tcW w:w="1620" w:type="dxa"/>
            <w:tcBorders>
              <w:top w:val="single" w:color="auto" w:sz="4" w:space="0"/>
            </w:tcBorders>
            <w:vAlign w:val="center"/>
          </w:tcPr>
          <w:p>
            <w:pPr>
              <w:widowControl/>
              <w:snapToGrid w:val="0"/>
              <w:spacing w:line="200" w:lineRule="atLeast"/>
              <w:jc w:val="center"/>
              <w:rPr>
                <w:rFonts w:ascii="仿宋_GB2312" w:cs="宋体"/>
                <w:kern w:val="0"/>
                <w:sz w:val="28"/>
                <w:szCs w:val="28"/>
              </w:rPr>
            </w:pPr>
          </w:p>
        </w:tc>
        <w:tc>
          <w:tcPr>
            <w:tcW w:w="1526" w:type="dxa"/>
            <w:gridSpan w:val="2"/>
            <w:tcBorders>
              <w:top w:val="single" w:color="auto" w:sz="4" w:space="0"/>
            </w:tcBorders>
            <w:vAlign w:val="center"/>
          </w:tcPr>
          <w:p>
            <w:pPr>
              <w:widowControl/>
              <w:snapToGrid w:val="0"/>
              <w:spacing w:line="200" w:lineRule="atLeast"/>
              <w:jc w:val="center"/>
              <w:rPr>
                <w:rFonts w:hint="eastAsia" w:ascii="仿宋_GB2312" w:cs="宋体"/>
                <w:kern w:val="0"/>
                <w:sz w:val="28"/>
                <w:szCs w:val="28"/>
              </w:rPr>
            </w:pPr>
            <w:r>
              <w:rPr>
                <w:rFonts w:hint="eastAsia" w:ascii="仿宋_GB2312" w:cs="宋体"/>
                <w:kern w:val="0"/>
                <w:sz w:val="28"/>
                <w:szCs w:val="28"/>
              </w:rPr>
              <w:t>健康情况</w:t>
            </w:r>
          </w:p>
        </w:tc>
        <w:tc>
          <w:tcPr>
            <w:tcW w:w="1842" w:type="dxa"/>
            <w:gridSpan w:val="2"/>
            <w:tcBorders>
              <w:top w:val="single" w:color="auto" w:sz="4" w:space="0"/>
            </w:tcBorders>
            <w:vAlign w:val="center"/>
          </w:tcPr>
          <w:p>
            <w:pPr>
              <w:widowControl/>
              <w:snapToGrid w:val="0"/>
              <w:spacing w:line="200" w:lineRule="atLeast"/>
              <w:jc w:val="center"/>
              <w:rPr>
                <w:rFonts w:ascii="仿宋_GB2312" w:cs="宋体"/>
                <w:kern w:val="0"/>
                <w:sz w:val="28"/>
                <w:szCs w:val="28"/>
              </w:rPr>
            </w:pPr>
          </w:p>
        </w:tc>
        <w:tc>
          <w:tcPr>
            <w:tcW w:w="2405" w:type="dxa"/>
            <w:gridSpan w:val="3"/>
            <w:vMerge w:val="continue"/>
            <w:vAlign w:val="center"/>
          </w:tcPr>
          <w:p>
            <w:pPr>
              <w:snapToGrid w:val="0"/>
              <w:spacing w:line="200" w:lineRule="atLeast"/>
              <w:jc w:val="center"/>
              <w:rPr>
                <w:rFonts w:ascii="仿宋_GB2312" w:cs="宋体"/>
                <w:kern w:val="0"/>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698" w:hRule="atLeast"/>
          <w:jc w:val="center"/>
        </w:trPr>
        <w:tc>
          <w:tcPr>
            <w:tcW w:w="1568" w:type="dxa"/>
            <w:gridSpan w:val="2"/>
            <w:tcBorders>
              <w:top w:val="single" w:color="auto" w:sz="4" w:space="0"/>
            </w:tcBorders>
            <w:vAlign w:val="center"/>
          </w:tcPr>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学    历</w:t>
            </w:r>
          </w:p>
        </w:tc>
        <w:tc>
          <w:tcPr>
            <w:tcW w:w="1620" w:type="dxa"/>
            <w:tcBorders>
              <w:top w:val="single" w:color="auto" w:sz="4" w:space="0"/>
            </w:tcBorders>
            <w:vAlign w:val="center"/>
          </w:tcPr>
          <w:p>
            <w:pPr>
              <w:widowControl/>
              <w:snapToGrid w:val="0"/>
              <w:spacing w:line="200" w:lineRule="atLeast"/>
              <w:jc w:val="center"/>
              <w:rPr>
                <w:rFonts w:ascii="仿宋_GB2312" w:cs="宋体"/>
                <w:kern w:val="0"/>
                <w:sz w:val="28"/>
                <w:szCs w:val="28"/>
              </w:rPr>
            </w:pPr>
          </w:p>
        </w:tc>
        <w:tc>
          <w:tcPr>
            <w:tcW w:w="1526" w:type="dxa"/>
            <w:gridSpan w:val="2"/>
            <w:tcBorders>
              <w:top w:val="single" w:color="auto" w:sz="4" w:space="0"/>
            </w:tcBorders>
            <w:vAlign w:val="center"/>
          </w:tcPr>
          <w:p>
            <w:pPr>
              <w:widowControl/>
              <w:snapToGrid w:val="0"/>
              <w:spacing w:line="200" w:lineRule="atLeast"/>
              <w:jc w:val="center"/>
              <w:rPr>
                <w:rFonts w:hint="eastAsia" w:ascii="仿宋_GB2312" w:cs="宋体"/>
                <w:kern w:val="0"/>
                <w:sz w:val="28"/>
                <w:szCs w:val="28"/>
              </w:rPr>
            </w:pPr>
            <w:r>
              <w:rPr>
                <w:rFonts w:hint="eastAsia" w:ascii="仿宋_GB2312" w:cs="宋体"/>
                <w:kern w:val="0"/>
                <w:sz w:val="28"/>
                <w:szCs w:val="28"/>
              </w:rPr>
              <w:t>专    业</w:t>
            </w:r>
          </w:p>
        </w:tc>
        <w:tc>
          <w:tcPr>
            <w:tcW w:w="1842" w:type="dxa"/>
            <w:gridSpan w:val="2"/>
            <w:tcBorders>
              <w:top w:val="single" w:color="auto" w:sz="4" w:space="0"/>
            </w:tcBorders>
            <w:vAlign w:val="center"/>
          </w:tcPr>
          <w:p>
            <w:pPr>
              <w:widowControl/>
              <w:snapToGrid w:val="0"/>
              <w:spacing w:line="200" w:lineRule="atLeast"/>
              <w:jc w:val="center"/>
              <w:rPr>
                <w:rFonts w:ascii="仿宋_GB2312" w:cs="宋体"/>
                <w:kern w:val="0"/>
                <w:sz w:val="28"/>
                <w:szCs w:val="28"/>
              </w:rPr>
            </w:pPr>
          </w:p>
        </w:tc>
        <w:tc>
          <w:tcPr>
            <w:tcW w:w="2405" w:type="dxa"/>
            <w:gridSpan w:val="3"/>
            <w:vMerge w:val="continue"/>
            <w:vAlign w:val="center"/>
          </w:tcPr>
          <w:p>
            <w:pPr>
              <w:snapToGrid w:val="0"/>
              <w:spacing w:line="200" w:lineRule="atLeast"/>
              <w:jc w:val="center"/>
              <w:rPr>
                <w:rFonts w:ascii="仿宋_GB2312" w:cs="宋体"/>
                <w:kern w:val="0"/>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709" w:hRule="atLeast"/>
          <w:jc w:val="center"/>
        </w:trPr>
        <w:tc>
          <w:tcPr>
            <w:tcW w:w="1568" w:type="dxa"/>
            <w:gridSpan w:val="2"/>
            <w:vAlign w:val="center"/>
          </w:tcPr>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技术职称</w:t>
            </w:r>
          </w:p>
        </w:tc>
        <w:tc>
          <w:tcPr>
            <w:tcW w:w="1620" w:type="dxa"/>
            <w:vAlign w:val="center"/>
          </w:tcPr>
          <w:p>
            <w:pPr>
              <w:widowControl/>
              <w:snapToGrid w:val="0"/>
              <w:spacing w:line="200" w:lineRule="atLeast"/>
              <w:jc w:val="center"/>
              <w:rPr>
                <w:rFonts w:ascii="仿宋_GB2312" w:cs="宋体"/>
                <w:kern w:val="0"/>
                <w:sz w:val="28"/>
                <w:szCs w:val="28"/>
              </w:rPr>
            </w:pPr>
          </w:p>
        </w:tc>
        <w:tc>
          <w:tcPr>
            <w:tcW w:w="1526" w:type="dxa"/>
            <w:gridSpan w:val="2"/>
            <w:vAlign w:val="center"/>
          </w:tcPr>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从业年限</w:t>
            </w:r>
          </w:p>
        </w:tc>
        <w:tc>
          <w:tcPr>
            <w:tcW w:w="1842" w:type="dxa"/>
            <w:gridSpan w:val="2"/>
            <w:vAlign w:val="center"/>
          </w:tcPr>
          <w:p>
            <w:pPr>
              <w:widowControl/>
              <w:snapToGrid w:val="0"/>
              <w:spacing w:line="200" w:lineRule="atLeast"/>
              <w:jc w:val="center"/>
              <w:rPr>
                <w:rFonts w:ascii="仿宋_GB2312" w:cs="宋体"/>
                <w:kern w:val="0"/>
                <w:sz w:val="28"/>
                <w:szCs w:val="28"/>
              </w:rPr>
            </w:pPr>
          </w:p>
        </w:tc>
        <w:tc>
          <w:tcPr>
            <w:tcW w:w="2405" w:type="dxa"/>
            <w:gridSpan w:val="3"/>
            <w:vMerge w:val="continue"/>
            <w:vAlign w:val="center"/>
          </w:tcPr>
          <w:p>
            <w:pPr>
              <w:widowControl/>
              <w:snapToGrid w:val="0"/>
              <w:spacing w:line="200" w:lineRule="atLeast"/>
              <w:jc w:val="center"/>
              <w:rPr>
                <w:rFonts w:ascii="仿宋_GB2312" w:cs="宋体"/>
                <w:kern w:val="0"/>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690" w:hRule="atLeast"/>
          <w:jc w:val="center"/>
        </w:trPr>
        <w:tc>
          <w:tcPr>
            <w:tcW w:w="1568" w:type="dxa"/>
            <w:gridSpan w:val="2"/>
            <w:vAlign w:val="center"/>
          </w:tcPr>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通信地址</w:t>
            </w:r>
          </w:p>
        </w:tc>
        <w:tc>
          <w:tcPr>
            <w:tcW w:w="4421" w:type="dxa"/>
            <w:gridSpan w:val="4"/>
            <w:vAlign w:val="center"/>
          </w:tcPr>
          <w:p>
            <w:pPr>
              <w:widowControl/>
              <w:snapToGrid w:val="0"/>
              <w:spacing w:line="200" w:lineRule="atLeast"/>
              <w:jc w:val="center"/>
              <w:rPr>
                <w:rFonts w:ascii="仿宋_GB2312" w:cs="宋体"/>
                <w:kern w:val="0"/>
                <w:sz w:val="28"/>
                <w:szCs w:val="28"/>
              </w:rPr>
            </w:pPr>
          </w:p>
        </w:tc>
        <w:tc>
          <w:tcPr>
            <w:tcW w:w="1435" w:type="dxa"/>
            <w:gridSpan w:val="2"/>
            <w:vAlign w:val="center"/>
          </w:tcPr>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邮政编码</w:t>
            </w:r>
          </w:p>
        </w:tc>
        <w:tc>
          <w:tcPr>
            <w:tcW w:w="1537" w:type="dxa"/>
            <w:gridSpan w:val="2"/>
            <w:vAlign w:val="center"/>
          </w:tcPr>
          <w:p>
            <w:pPr>
              <w:widowControl/>
              <w:snapToGrid w:val="0"/>
              <w:spacing w:line="200" w:lineRule="atLeast"/>
              <w:jc w:val="center"/>
              <w:rPr>
                <w:rFonts w:ascii="仿宋_GB2312" w:cs="宋体"/>
                <w:kern w:val="0"/>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700" w:hRule="atLeast"/>
          <w:jc w:val="center"/>
        </w:trPr>
        <w:tc>
          <w:tcPr>
            <w:tcW w:w="1568" w:type="dxa"/>
            <w:gridSpan w:val="2"/>
            <w:vAlign w:val="center"/>
          </w:tcPr>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联系电话</w:t>
            </w:r>
          </w:p>
        </w:tc>
        <w:tc>
          <w:tcPr>
            <w:tcW w:w="2123" w:type="dxa"/>
            <w:gridSpan w:val="2"/>
            <w:vAlign w:val="center"/>
          </w:tcPr>
          <w:p>
            <w:pPr>
              <w:widowControl/>
              <w:snapToGrid w:val="0"/>
              <w:spacing w:line="200" w:lineRule="atLeast"/>
              <w:jc w:val="center"/>
              <w:rPr>
                <w:rFonts w:ascii="仿宋_GB2312" w:cs="宋体"/>
                <w:kern w:val="0"/>
                <w:sz w:val="28"/>
                <w:szCs w:val="28"/>
              </w:rPr>
            </w:pPr>
          </w:p>
        </w:tc>
        <w:tc>
          <w:tcPr>
            <w:tcW w:w="2298" w:type="dxa"/>
            <w:gridSpan w:val="2"/>
            <w:vAlign w:val="center"/>
          </w:tcPr>
          <w:p>
            <w:pPr>
              <w:widowControl/>
              <w:snapToGrid w:val="0"/>
              <w:spacing w:line="200" w:lineRule="atLeast"/>
              <w:jc w:val="center"/>
              <w:rPr>
                <w:rFonts w:hint="eastAsia" w:ascii="仿宋_GB2312" w:cs="宋体"/>
                <w:kern w:val="0"/>
                <w:sz w:val="28"/>
                <w:szCs w:val="28"/>
              </w:rPr>
            </w:pPr>
            <w:r>
              <w:rPr>
                <w:rFonts w:hint="eastAsia" w:ascii="仿宋_GB2312" w:cs="宋体"/>
                <w:kern w:val="0"/>
                <w:sz w:val="28"/>
                <w:szCs w:val="28"/>
              </w:rPr>
              <w:t>管理者代表</w:t>
            </w:r>
          </w:p>
          <w:p>
            <w:pPr>
              <w:widowControl/>
              <w:snapToGrid w:val="0"/>
              <w:spacing w:line="200" w:lineRule="atLeast"/>
              <w:jc w:val="center"/>
              <w:rPr>
                <w:rFonts w:ascii="仿宋_GB2312" w:cs="宋体"/>
                <w:kern w:val="0"/>
                <w:sz w:val="28"/>
                <w:szCs w:val="28"/>
              </w:rPr>
            </w:pPr>
            <w:r>
              <w:rPr>
                <w:rFonts w:hint="eastAsia" w:ascii="仿宋_GB2312" w:cs="宋体"/>
                <w:kern w:val="0"/>
                <w:sz w:val="28"/>
                <w:szCs w:val="28"/>
              </w:rPr>
              <w:t>授权书签订日期</w:t>
            </w:r>
          </w:p>
        </w:tc>
        <w:tc>
          <w:tcPr>
            <w:tcW w:w="2972" w:type="dxa"/>
            <w:gridSpan w:val="4"/>
            <w:vAlign w:val="center"/>
          </w:tcPr>
          <w:p>
            <w:pPr>
              <w:widowControl/>
              <w:jc w:val="left"/>
              <w:rPr>
                <w:rFonts w:ascii="仿宋_GB2312" w:cs="宋体"/>
                <w:kern w:val="0"/>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8017" w:hRule="atLeast"/>
          <w:jc w:val="center"/>
        </w:trPr>
        <w:tc>
          <w:tcPr>
            <w:tcW w:w="1568" w:type="dxa"/>
            <w:gridSpan w:val="2"/>
            <w:vAlign w:val="center"/>
          </w:tcPr>
          <w:p>
            <w:pPr>
              <w:widowControl/>
              <w:snapToGrid w:val="0"/>
              <w:spacing w:line="240" w:lineRule="atLeast"/>
              <w:rPr>
                <w:rFonts w:ascii="仿宋_GB2312" w:cs="宋体"/>
                <w:kern w:val="0"/>
                <w:sz w:val="28"/>
                <w:szCs w:val="28"/>
              </w:rPr>
            </w:pPr>
            <w:r>
              <w:rPr>
                <w:rFonts w:hint="eastAsia" w:ascii="仿宋_GB2312" w:cs="宋体"/>
                <w:kern w:val="0"/>
                <w:sz w:val="28"/>
                <w:szCs w:val="28"/>
              </w:rPr>
              <w:t>学习工作经历（大学至今）</w:t>
            </w:r>
          </w:p>
        </w:tc>
        <w:tc>
          <w:tcPr>
            <w:tcW w:w="7393" w:type="dxa"/>
            <w:gridSpan w:val="8"/>
            <w:vAlign w:val="top"/>
          </w:tcPr>
          <w:p>
            <w:pPr>
              <w:widowControl/>
              <w:snapToGrid w:val="0"/>
              <w:spacing w:line="240" w:lineRule="atLeast"/>
              <w:jc w:val="left"/>
              <w:rPr>
                <w:rFonts w:hint="eastAsia" w:ascii="仿宋_GB2312" w:cs="宋体"/>
                <w:kern w:val="0"/>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cantSplit/>
          <w:trHeight w:val="9063" w:hRule="atLeast"/>
          <w:jc w:val="center"/>
        </w:trPr>
        <w:tc>
          <w:tcPr>
            <w:tcW w:w="1577" w:type="dxa"/>
            <w:gridSpan w:val="2"/>
            <w:tcBorders>
              <w:top w:val="single" w:color="auto" w:sz="4" w:space="0"/>
            </w:tcBorders>
            <w:vAlign w:val="center"/>
          </w:tcPr>
          <w:p>
            <w:pPr>
              <w:widowControl/>
              <w:snapToGrid w:val="0"/>
              <w:spacing w:line="200" w:lineRule="atLeast"/>
              <w:jc w:val="center"/>
              <w:rPr>
                <w:rFonts w:ascii="方正仿宋_GBK" w:hAnsi="宋体" w:eastAsia="方正仿宋_GBK" w:cs="宋体"/>
                <w:kern w:val="0"/>
                <w:sz w:val="24"/>
              </w:rPr>
            </w:pPr>
            <w:r>
              <w:rPr>
                <w:rFonts w:hint="eastAsia" w:ascii="仿宋_GB2312" w:cs="宋体"/>
                <w:kern w:val="0"/>
                <w:sz w:val="28"/>
                <w:szCs w:val="28"/>
              </w:rPr>
              <w:t>生产企业承    诺</w:t>
            </w:r>
          </w:p>
        </w:tc>
        <w:tc>
          <w:tcPr>
            <w:tcW w:w="7380" w:type="dxa"/>
            <w:gridSpan w:val="8"/>
            <w:tcBorders>
              <w:top w:val="single" w:color="auto" w:sz="4" w:space="0"/>
            </w:tcBorders>
            <w:vAlign w:val="center"/>
          </w:tcPr>
          <w:p>
            <w:pPr>
              <w:widowControl/>
              <w:adjustRightInd w:val="0"/>
              <w:snapToGrid w:val="0"/>
              <w:spacing w:line="600" w:lineRule="atLeast"/>
              <w:ind w:right="-221" w:rightChars="-69" w:firstLine="560" w:firstLineChars="200"/>
              <w:jc w:val="left"/>
              <w:rPr>
                <w:rFonts w:hint="eastAsia" w:ascii="仿宋_GB2312" w:cs="宋体"/>
                <w:kern w:val="0"/>
                <w:sz w:val="28"/>
                <w:szCs w:val="28"/>
              </w:rPr>
            </w:pPr>
            <w:r>
              <w:rPr>
                <w:rFonts w:hint="eastAsia" w:ascii="仿宋_GB2312" w:cs="宋体"/>
                <w:kern w:val="0"/>
                <w:sz w:val="28"/>
                <w:szCs w:val="28"/>
              </w:rPr>
              <w:t>1.本企业的管理者代表符合《北京市医疗器械生产企业管理者代表管理制度》的要求。</w:t>
            </w:r>
          </w:p>
          <w:p>
            <w:pPr>
              <w:widowControl/>
              <w:adjustRightInd w:val="0"/>
              <w:snapToGrid w:val="0"/>
              <w:spacing w:line="600" w:lineRule="atLeast"/>
              <w:ind w:right="-221" w:rightChars="-69" w:firstLine="560" w:firstLineChars="200"/>
              <w:jc w:val="left"/>
              <w:rPr>
                <w:rFonts w:hint="eastAsia" w:ascii="仿宋_GB2312" w:cs="宋体"/>
                <w:kern w:val="0"/>
                <w:sz w:val="28"/>
                <w:szCs w:val="28"/>
              </w:rPr>
            </w:pPr>
            <w:r>
              <w:rPr>
                <w:rFonts w:hint="eastAsia" w:ascii="仿宋_GB2312" w:cs="宋体"/>
                <w:kern w:val="0"/>
                <w:sz w:val="28"/>
                <w:szCs w:val="28"/>
              </w:rPr>
              <w:t>2.本企业作为医疗器械产品质量第一责任人，将确保管理者代表按照要求履行职责，确保医疗器械质量安全。</w:t>
            </w:r>
          </w:p>
          <w:p>
            <w:pPr>
              <w:widowControl/>
              <w:adjustRightInd w:val="0"/>
              <w:snapToGrid w:val="0"/>
              <w:spacing w:line="600" w:lineRule="atLeast"/>
              <w:ind w:right="-221" w:rightChars="-69" w:firstLine="560" w:firstLineChars="200"/>
              <w:jc w:val="left"/>
              <w:rPr>
                <w:rFonts w:hint="eastAsia" w:ascii="仿宋_GB2312" w:cs="宋体"/>
                <w:kern w:val="0"/>
                <w:sz w:val="28"/>
                <w:szCs w:val="28"/>
              </w:rPr>
            </w:pPr>
            <w:r>
              <w:rPr>
                <w:rFonts w:hint="eastAsia" w:ascii="仿宋_GB2312" w:cs="宋体"/>
                <w:kern w:val="0"/>
                <w:sz w:val="28"/>
                <w:szCs w:val="28"/>
              </w:rPr>
              <w:t>3.报告提供的材料真实有效，有据可查，如有虚假，愿意承担相应的责任。</w:t>
            </w:r>
          </w:p>
          <w:p>
            <w:pPr>
              <w:widowControl/>
              <w:adjustRightInd w:val="0"/>
              <w:snapToGrid w:val="0"/>
              <w:spacing w:line="600" w:lineRule="atLeast"/>
              <w:ind w:right="-221" w:rightChars="-69" w:firstLine="560" w:firstLineChars="200"/>
              <w:jc w:val="left"/>
              <w:rPr>
                <w:rFonts w:hint="eastAsia" w:ascii="仿宋_GB2312" w:cs="宋体"/>
                <w:kern w:val="0"/>
                <w:sz w:val="28"/>
                <w:szCs w:val="28"/>
              </w:rPr>
            </w:pPr>
            <w:r>
              <w:rPr>
                <w:rFonts w:hint="eastAsia" w:ascii="仿宋_GB2312" w:cs="宋体"/>
                <w:sz w:val="28"/>
                <w:szCs w:val="28"/>
              </w:rPr>
              <w:t>4</w:t>
            </w:r>
            <w:r>
              <w:rPr>
                <w:rFonts w:hint="eastAsia" w:ascii="仿宋_GB2312" w:cs="宋体"/>
                <w:kern w:val="0"/>
                <w:sz w:val="28"/>
                <w:szCs w:val="28"/>
              </w:rPr>
              <w:t>.本企业管理者代表将积极主动参加</w:t>
            </w:r>
            <w:r>
              <w:rPr>
                <w:rFonts w:hint="eastAsia" w:ascii="仿宋_GB2312"/>
                <w:snapToGrid w:val="0"/>
                <w:kern w:val="0"/>
                <w:sz w:val="28"/>
                <w:szCs w:val="28"/>
              </w:rPr>
              <w:t>相关</w:t>
            </w:r>
            <w:r>
              <w:rPr>
                <w:rFonts w:hint="eastAsia" w:ascii="仿宋_GB2312" w:cs="宋体"/>
                <w:kern w:val="0"/>
                <w:sz w:val="28"/>
                <w:szCs w:val="28"/>
              </w:rPr>
              <w:t>培训，不断提高履职能力。</w:t>
            </w:r>
          </w:p>
          <w:p>
            <w:pPr>
              <w:widowControl/>
              <w:adjustRightInd w:val="0"/>
              <w:snapToGrid w:val="0"/>
              <w:spacing w:line="600" w:lineRule="atLeast"/>
              <w:ind w:right="-221" w:rightChars="-69" w:firstLine="560" w:firstLineChars="200"/>
              <w:jc w:val="left"/>
              <w:rPr>
                <w:rFonts w:hint="eastAsia" w:ascii="仿宋_GB2312" w:cs="宋体"/>
                <w:sz w:val="28"/>
                <w:szCs w:val="28"/>
              </w:rPr>
            </w:pPr>
          </w:p>
          <w:p>
            <w:pPr>
              <w:widowControl/>
              <w:adjustRightInd w:val="0"/>
              <w:snapToGrid w:val="0"/>
              <w:spacing w:line="600" w:lineRule="atLeast"/>
              <w:ind w:right="-221" w:rightChars="-69" w:firstLine="560" w:firstLineChars="200"/>
              <w:jc w:val="left"/>
              <w:rPr>
                <w:rFonts w:hint="eastAsia" w:ascii="仿宋_GB2312" w:cs="宋体"/>
                <w:sz w:val="28"/>
                <w:szCs w:val="28"/>
              </w:rPr>
            </w:pPr>
          </w:p>
          <w:p>
            <w:pPr>
              <w:widowControl/>
              <w:adjustRightInd w:val="0"/>
              <w:snapToGrid w:val="0"/>
              <w:spacing w:line="600" w:lineRule="atLeast"/>
              <w:ind w:right="-221" w:rightChars="-69" w:firstLine="1400" w:firstLineChars="500"/>
              <w:rPr>
                <w:rFonts w:hint="eastAsia" w:ascii="仿宋_GB2312" w:cs="宋体"/>
                <w:kern w:val="0"/>
                <w:sz w:val="28"/>
                <w:szCs w:val="28"/>
              </w:rPr>
            </w:pPr>
            <w:r>
              <w:rPr>
                <w:rFonts w:hint="eastAsia" w:ascii="仿宋_GB2312" w:cs="宋体"/>
                <w:kern w:val="0"/>
                <w:sz w:val="28"/>
                <w:szCs w:val="28"/>
              </w:rPr>
              <w:t>管理者代表签名：          年    月   日</w:t>
            </w:r>
          </w:p>
          <w:p>
            <w:pPr>
              <w:widowControl/>
              <w:adjustRightInd w:val="0"/>
              <w:snapToGrid w:val="0"/>
              <w:spacing w:line="600" w:lineRule="atLeast"/>
              <w:ind w:right="-221" w:rightChars="-69" w:firstLine="1400" w:firstLineChars="500"/>
              <w:rPr>
                <w:rFonts w:hint="eastAsia" w:ascii="仿宋_GB2312" w:cs="宋体"/>
                <w:kern w:val="0"/>
                <w:sz w:val="28"/>
                <w:szCs w:val="28"/>
              </w:rPr>
            </w:pPr>
          </w:p>
          <w:p>
            <w:pPr>
              <w:adjustRightInd w:val="0"/>
              <w:snapToGrid w:val="0"/>
              <w:spacing w:line="600" w:lineRule="atLeast"/>
              <w:ind w:right="-221" w:rightChars="-69" w:firstLine="1400" w:firstLineChars="500"/>
              <w:rPr>
                <w:rFonts w:hint="eastAsia" w:ascii="仿宋_GB2312" w:cs="宋体"/>
                <w:kern w:val="0"/>
                <w:sz w:val="28"/>
                <w:szCs w:val="28"/>
              </w:rPr>
            </w:pPr>
            <w:r>
              <w:rPr>
                <w:rFonts w:hint="eastAsia" w:ascii="仿宋_GB2312" w:cs="宋体"/>
                <w:kern w:val="0"/>
                <w:sz w:val="28"/>
                <w:szCs w:val="28"/>
              </w:rPr>
              <w:t>企业负责人签名：　　　　　年    月   日</w:t>
            </w:r>
          </w:p>
          <w:p>
            <w:pPr>
              <w:adjustRightInd w:val="0"/>
              <w:snapToGrid w:val="0"/>
              <w:spacing w:line="600" w:lineRule="atLeast"/>
              <w:ind w:right="-221" w:rightChars="-69" w:firstLine="560" w:firstLineChars="200"/>
              <w:jc w:val="right"/>
              <w:rPr>
                <w:rFonts w:hint="eastAsia" w:ascii="仿宋_GB2312" w:cs="宋体"/>
                <w:kern w:val="0"/>
                <w:sz w:val="28"/>
                <w:szCs w:val="28"/>
              </w:rPr>
            </w:pPr>
            <w:r>
              <w:rPr>
                <w:rFonts w:hint="eastAsia" w:ascii="仿宋_GB2312" w:cs="宋体"/>
                <w:kern w:val="0"/>
                <w:sz w:val="28"/>
                <w:szCs w:val="28"/>
              </w:rPr>
              <w:t xml:space="preserve">                                </w:t>
            </w:r>
          </w:p>
          <w:p>
            <w:pPr>
              <w:adjustRightInd w:val="0"/>
              <w:snapToGrid w:val="0"/>
              <w:spacing w:line="600" w:lineRule="atLeast"/>
              <w:ind w:right="-221" w:rightChars="-69" w:firstLine="4760" w:firstLineChars="1700"/>
              <w:rPr>
                <w:rFonts w:hint="eastAsia" w:ascii="仿宋_GB2312" w:cs="宋体"/>
                <w:kern w:val="0"/>
                <w:sz w:val="28"/>
                <w:szCs w:val="28"/>
              </w:rPr>
            </w:pPr>
            <w:r>
              <w:rPr>
                <w:rFonts w:hint="eastAsia" w:ascii="仿宋_GB2312" w:cs="宋体"/>
                <w:kern w:val="0"/>
                <w:sz w:val="28"/>
                <w:szCs w:val="28"/>
              </w:rPr>
              <w:t>（企业盖章）</w:t>
            </w:r>
          </w:p>
          <w:p>
            <w:pPr>
              <w:adjustRightInd w:val="0"/>
              <w:snapToGrid w:val="0"/>
              <w:spacing w:line="600" w:lineRule="atLeast"/>
              <w:ind w:right="-221" w:rightChars="-69" w:firstLine="5040" w:firstLineChars="1800"/>
              <w:rPr>
                <w:rFonts w:hint="eastAsia" w:ascii="方正仿宋_GBK" w:eastAsia="方正仿宋_GBK" w:cs="宋体"/>
                <w:kern w:val="0"/>
                <w:sz w:val="28"/>
                <w:szCs w:val="28"/>
              </w:rPr>
            </w:pPr>
            <w:r>
              <w:rPr>
                <w:rFonts w:hint="eastAsia" w:ascii="仿宋_GB2312" w:cs="宋体"/>
                <w:kern w:val="0"/>
                <w:sz w:val="28"/>
                <w:szCs w:val="28"/>
              </w:rPr>
              <w:t>年   月    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cantSplit/>
          <w:trHeight w:val="3677" w:hRule="atLeast"/>
          <w:jc w:val="center"/>
        </w:trPr>
        <w:tc>
          <w:tcPr>
            <w:tcW w:w="1577" w:type="dxa"/>
            <w:gridSpan w:val="2"/>
            <w:vAlign w:val="center"/>
          </w:tcPr>
          <w:p>
            <w:pPr>
              <w:widowControl/>
              <w:snapToGrid w:val="0"/>
              <w:spacing w:line="200" w:lineRule="atLeast"/>
              <w:jc w:val="center"/>
              <w:rPr>
                <w:rFonts w:ascii="方正仿宋_GBK" w:hAnsi="宋体" w:eastAsia="方正仿宋_GBK" w:cs="宋体"/>
                <w:kern w:val="0"/>
                <w:sz w:val="28"/>
                <w:szCs w:val="28"/>
              </w:rPr>
            </w:pPr>
            <w:r>
              <w:rPr>
                <w:rFonts w:hint="eastAsia" w:ascii="仿宋_GB2312" w:cs="宋体"/>
                <w:kern w:val="0"/>
                <w:sz w:val="28"/>
                <w:szCs w:val="28"/>
              </w:rPr>
              <w:t>备注</w:t>
            </w:r>
          </w:p>
        </w:tc>
        <w:tc>
          <w:tcPr>
            <w:tcW w:w="7380" w:type="dxa"/>
            <w:gridSpan w:val="8"/>
            <w:vAlign w:val="center"/>
          </w:tcPr>
          <w:p>
            <w:pPr>
              <w:widowControl/>
              <w:snapToGrid w:val="0"/>
              <w:spacing w:line="200" w:lineRule="atLeast"/>
              <w:rPr>
                <w:rFonts w:hint="eastAsia" w:ascii="方正仿宋_GBK" w:hAnsi="宋体" w:eastAsia="方正仿宋_GBK" w:cs="宋体"/>
                <w:kern w:val="0"/>
                <w:sz w:val="24"/>
                <w:szCs w:val="28"/>
              </w:rPr>
            </w:pPr>
          </w:p>
        </w:tc>
      </w:tr>
    </w:tbl>
    <w:p>
      <w:pPr>
        <w:widowControl/>
        <w:rPr>
          <w:rFonts w:hint="eastAsia"/>
          <w:bCs/>
          <w:sz w:val="24"/>
          <w:szCs w:val="24"/>
        </w:rPr>
      </w:pPr>
      <w:r>
        <w:rPr>
          <w:rFonts w:hint="eastAsia" w:ascii="仿宋_GB2312" w:hAnsi="宋体" w:cs="宋体"/>
          <w:bCs/>
          <w:kern w:val="0"/>
          <w:sz w:val="24"/>
          <w:szCs w:val="24"/>
        </w:rPr>
        <w:t>注：本报告表一式二份，</w:t>
      </w:r>
      <w:r>
        <w:rPr>
          <w:rFonts w:hint="eastAsia" w:ascii="仿宋_GB2312"/>
          <w:snapToGrid w:val="0"/>
          <w:kern w:val="0"/>
          <w:sz w:val="24"/>
          <w:szCs w:val="24"/>
        </w:rPr>
        <w:t>有关区县局（直属分局）</w:t>
      </w:r>
      <w:r>
        <w:rPr>
          <w:rFonts w:hint="eastAsia" w:ascii="仿宋_GB2312" w:hAnsi="宋体" w:cs="宋体"/>
          <w:bCs/>
          <w:kern w:val="0"/>
          <w:sz w:val="24"/>
          <w:szCs w:val="24"/>
        </w:rPr>
        <w:t>、医疗器械生产企业各执一份。</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方正小标宋简体">
    <w:altName w:val="微软雅黑"/>
    <w:panose1 w:val="02010601030101010101"/>
    <w:charset w:val="86"/>
    <w:family w:val="auto"/>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72390"/>
    <w:rsid w:val="136C0854"/>
    <w:rsid w:val="18A72390"/>
    <w:rsid w:val="30DF5114"/>
    <w:rsid w:val="48E222B9"/>
    <w:rsid w:val="4E186E65"/>
    <w:rsid w:val="514B19CC"/>
    <w:rsid w:val="6196622B"/>
    <w:rsid w:val="7BF24D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line="390" w:lineRule="atLeast"/>
      <w:ind w:left="0" w:right="0"/>
      <w:jc w:val="left"/>
    </w:pPr>
    <w:rPr>
      <w:kern w:val="0"/>
      <w:sz w:val="18"/>
      <w:szCs w:val="18"/>
      <w:lang w:val="en-US" w:eastAsia="zh-CN" w:bidi="ar"/>
    </w:rPr>
  </w:style>
  <w:style w:type="character" w:styleId="6">
    <w:name w:val="page number"/>
    <w:basedOn w:val="5"/>
    <w:qFormat/>
    <w:uiPriority w:val="0"/>
  </w:style>
  <w:style w:type="character" w:styleId="7">
    <w:name w:val="FollowedHyperlink"/>
    <w:basedOn w:val="5"/>
    <w:qFormat/>
    <w:uiPriority w:val="0"/>
    <w:rPr>
      <w:rFonts w:hint="eastAsia" w:ascii="微软雅黑" w:hAnsi="微软雅黑" w:eastAsia="微软雅黑" w:cs="微软雅黑"/>
      <w:color w:val="800080"/>
      <w:sz w:val="18"/>
      <w:szCs w:val="18"/>
      <w:u w:val="none"/>
    </w:rPr>
  </w:style>
  <w:style w:type="character" w:styleId="8">
    <w:name w:val="Hyperlink"/>
    <w:basedOn w:val="5"/>
    <w:qFormat/>
    <w:uiPriority w:val="0"/>
    <w:rPr>
      <w:rFonts w:ascii="微软雅黑" w:hAnsi="微软雅黑" w:eastAsia="微软雅黑" w:cs="微软雅黑"/>
      <w:color w:val="0000FF"/>
      <w:sz w:val="18"/>
      <w:szCs w:val="18"/>
      <w:u w:val="none"/>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2016-12-06T02:04:00Z</dcterms:created>
  <dc:creator>WuKeping</dc:creator>
  <cp:lastModifiedBy>lenovo</cp:lastModifiedBy>
  <dcterms:modified xsi:type="dcterms:W3CDTF">2017-02-09T08:25:03Z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