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全国卫生产业企业管理协会医学检验产业分会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青年企业家委员会</w:t>
      </w:r>
      <w:r>
        <w:rPr>
          <w:rFonts w:hint="eastAsia"/>
          <w:b/>
          <w:bCs/>
          <w:sz w:val="36"/>
          <w:szCs w:val="36"/>
          <w:lang w:val="en-US" w:eastAsia="zh-CN"/>
        </w:rPr>
        <w:t>入会须知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全国卫生产业企业管理协会医学检验产业分会青年企业家委员会（以下简称青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业家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委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员会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）系全国卫生产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业企业管理协会医学检验产业分会的下属机构。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申请加入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青年企业家委员会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须具备下述条件：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1、从事医学检验及体外诊断行业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企业的董事长（总经理）和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研究、开发、生产、销售的企业创始人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高管或关心行业发展和协会建设的个人；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2、企业必须为中资控股企业（中资占50%以上）且年销售额不少于5000万元（不含5000万元）；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3、中国国籍及非中国国籍人员均可入会，但非中国国籍人员不予担任主委；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4、入会年龄要求小于55岁，热心公益事业、有行业担当及奉献精神、倡导包容性发展理念的同志可适当放宽年龄；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5、从事医学检验及体外诊断行业期间无负面影响；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6、自愿提出入会申请并填写入会申请表；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7、一个企业（单位）仅允许一人参加。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二、会员的权力：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青年企业家委员会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的选举权、被选举权和表决权；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2、有参加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全国卫生产业企业管理协会医学检验产业分会、青年企业家委员会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组织的各种全国或区域性经济交流、产品交流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等活动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的权利；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3、获得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全国卫生产业企业管理协会医学检验产业分会、青年企业家委员会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服务的优先权；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4、有对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青年企业家委员会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的批评建议和监督权；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5、退会的自由权；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6、有免费获取《中国体外诊断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产业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发展蓝皮书》、《中国体外诊断年度行业报告》的权利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right="0" w:firstLine="280" w:firstLineChars="100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会员的义务：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1、遵守全国卫生产业企业管理协会医学检验产业分会章程规定，按规定缴纳会员费；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执行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青年企业家委员会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的决议；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维护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青年企业家委员会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的合法权益；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完成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青年企业家委员会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交办的工作；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按规定交纳会费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（会费按全国卫生产业企业管理协会医学检验产业分会会费标准收取）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right="0" w:firstLine="280" w:firstLineChars="100"/>
        <w:jc w:val="left"/>
        <w:rPr>
          <w:rStyle w:val="5"/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四、会员福利：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“中国体外诊断网·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中国实验医学网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”会员专栏免费刊登公司简介一篇；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2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《中国检验医学用品》杂志免费刊登软文一篇（内容需经审核）；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3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享有在“中国体外诊断网·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中国实验医学网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”刊登广告的优先权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4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“博德中国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（国际）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体外诊断高峰论坛”会员优惠价；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5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行业“领军人物”评选资格。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注意事项：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会员有效期：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每年自然年度的1月1日-12月31日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(新加入本会会员单位的有效期，自交纳会员费日起至当年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12月31日，申请加入的新会员单位，首年参展不享受会员优惠价)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续交会员费时间：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每年的1月1日-3月1日，如在续费期之内未交纳会员费，逾期补交及漏交一律视为自动退会。如需再次享受会员权力，需按正常流程申请成为会员，并申请成功后首次参展不能享受会员价。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会员费收取标准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：1500元/年。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腾祥小小新体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废墟体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字体管家巨蟹座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电影时光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文鼎特勘亭流体">
    <w:panose1 w:val="03000900000000000000"/>
    <w:charset w:val="86"/>
    <w:family w:val="auto"/>
    <w:pitch w:val="default"/>
    <w:sig w:usb0="A00002BF" w:usb1="184F6CF8" w:usb2="00000012" w:usb3="00000000" w:csb0="00040001" w:csb1="00000000"/>
  </w:font>
  <w:font w:name="文鼎霹雳体_U">
    <w:panose1 w:val="04020A00000000000000"/>
    <w:charset w:val="86"/>
    <w:family w:val="auto"/>
    <w:pitch w:val="default"/>
    <w:sig w:usb0="A00002BF" w:usb1="184F6CF8" w:usb2="00000012" w:usb3="00000000" w:csb0="00040001" w:csb1="00000000"/>
  </w:font>
  <w:font w:name="方正汉简简体">
    <w:panose1 w:val="02000000000000000000"/>
    <w:charset w:val="86"/>
    <w:family w:val="auto"/>
    <w:pitch w:val="default"/>
    <w:sig w:usb0="800002BF" w:usb1="184F6CFA" w:usb2="00000012" w:usb3="00000000" w:csb0="00040000" w:csb1="00000000"/>
  </w:font>
  <w:font w:name="華康中圓體">
    <w:panose1 w:val="020F0509000000000000"/>
    <w:charset w:val="88"/>
    <w:family w:val="auto"/>
    <w:pitch w:val="default"/>
    <w:sig w:usb0="800002E3" w:usb1="28CFFCFA" w:usb2="00000016" w:usb3="00000000" w:csb0="00100001" w:csb1="00000000"/>
  </w:font>
  <w:font w:name="華康中圓體(P)">
    <w:panose1 w:val="020F0500000000000000"/>
    <w:charset w:val="88"/>
    <w:family w:val="auto"/>
    <w:pitch w:val="default"/>
    <w:sig w:usb0="800002E3" w:usb1="28CFFCFA" w:usb2="00000016" w:usb3="00000000" w:csb0="00100001" w:csb1="00000000"/>
  </w:font>
  <w:font w:name="華康細明體">
    <w:panose1 w:val="02020309000000000000"/>
    <w:charset w:val="88"/>
    <w:family w:val="auto"/>
    <w:pitch w:val="default"/>
    <w:sig w:usb0="800002E3" w:usb1="28CFFCFA" w:usb2="00000016" w:usb3="00000000" w:csb0="00100001" w:csb1="00000000"/>
  </w:font>
  <w:font w:name="華康細明體(P)">
    <w:panose1 w:val="02020300000000000000"/>
    <w:charset w:val="88"/>
    <w:family w:val="auto"/>
    <w:pitch w:val="default"/>
    <w:sig w:usb0="800002E3" w:usb1="28CFFCFA" w:usb2="00000016" w:usb3="00000000" w:csb0="00100001" w:csb1="00000000"/>
  </w:font>
  <w:font w:name="锐字工房云字库粗黑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舒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Gol-Spar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飾藝體W7">
    <w:panose1 w:val="04020709000000000000"/>
    <w:charset w:val="88"/>
    <w:family w:val="auto"/>
    <w:pitch w:val="default"/>
    <w:sig w:usb0="800002E3" w:usb1="28CFFCFA" w:usb2="00000016" w:usb3="00000000" w:csb0="00100001" w:csb1="00000000"/>
  </w:font>
  <w:font w:name="華康飾藝體W7(P)">
    <w:panose1 w:val="04020700000000000000"/>
    <w:charset w:val="88"/>
    <w:family w:val="auto"/>
    <w:pitch w:val="default"/>
    <w:sig w:usb0="800002E3" w:usb1="28CFFCFA" w:usb2="00000016" w:usb3="00000000" w:csb0="00100001" w:csb1="00000000"/>
  </w:font>
  <w:font w:name="锐字工房云字库魏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管家初恋体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2422A"/>
    <w:rsid w:val="05DC334D"/>
    <w:rsid w:val="0C0C32AC"/>
    <w:rsid w:val="0C775367"/>
    <w:rsid w:val="124A366C"/>
    <w:rsid w:val="1C0E4340"/>
    <w:rsid w:val="2CB43DB0"/>
    <w:rsid w:val="2E712473"/>
    <w:rsid w:val="364B6240"/>
    <w:rsid w:val="370137E2"/>
    <w:rsid w:val="39B00CAB"/>
    <w:rsid w:val="3B4E14F1"/>
    <w:rsid w:val="3E2458EA"/>
    <w:rsid w:val="4B75603B"/>
    <w:rsid w:val="4DD175FF"/>
    <w:rsid w:val="4F945F5F"/>
    <w:rsid w:val="4FA95ED4"/>
    <w:rsid w:val="53322A93"/>
    <w:rsid w:val="63B60511"/>
    <w:rsid w:val="6FC476AC"/>
    <w:rsid w:val="7367595E"/>
    <w:rsid w:val="74F2422A"/>
    <w:rsid w:val="78F027F0"/>
    <w:rsid w:val="79410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1069</Characters>
  <Lines>0</Lines>
  <Paragraphs>0</Paragraphs>
  <ScaleCrop>false</ScaleCrop>
  <LinksUpToDate>false</LinksUpToDate>
  <CharactersWithSpaces>1072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2017-11-02T00:39:00Z</dcterms:created>
  <dc:creator>Administrator</dc:creator>
  <cp:lastModifiedBy>当W遇见Y...</cp:lastModifiedBy>
  <cp:lastPrinted>2017-11-02T07:41:00Z</cp:lastPrinted>
  <dcterms:modified xsi:type="dcterms:W3CDTF">2017-11-02T08:23:27Z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