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91F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napToGrid w:val="0"/>
          <w:kern w:val="0"/>
          <w:sz w:val="32"/>
          <w:szCs w:val="32"/>
          <w:lang w:eastAsia="zh-CN"/>
        </w:rPr>
      </w:pPr>
    </w:p>
    <w:p w14:paraId="7AEAC80E">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b w:val="0"/>
          <w:bCs/>
          <w:i w:val="0"/>
          <w:caps w:val="0"/>
          <w:color w:val="333333"/>
          <w:spacing w:val="0"/>
          <w:sz w:val="44"/>
          <w:szCs w:val="44"/>
          <w:lang w:val="en-US" w:eastAsia="zh-CN"/>
        </w:rPr>
      </w:pPr>
      <w:bookmarkStart w:id="0" w:name="_GoBack"/>
      <w:r>
        <w:rPr>
          <w:rFonts w:hint="eastAsia" w:ascii="方正小标宋简体" w:hAnsi="方正小标宋简体" w:eastAsia="方正小标宋简体" w:cs="方正小标宋简体"/>
          <w:b w:val="0"/>
          <w:bCs/>
          <w:color w:val="000000"/>
          <w:kern w:val="2"/>
          <w:sz w:val="44"/>
          <w:szCs w:val="44"/>
          <w:shd w:val="clear" w:color="auto" w:fill="FFFFFF"/>
          <w:lang w:val="en-US" w:eastAsia="zh-CN" w:bidi="ar"/>
        </w:rPr>
        <w:t>北京市医疗器械快速审评审批办法</w:t>
      </w:r>
    </w:p>
    <w:bookmarkEnd w:id="0"/>
    <w:p w14:paraId="4200310E">
      <w:pPr>
        <w:keepNext w:val="0"/>
        <w:keepLines w:val="0"/>
        <w:pageBreakBefore w:val="0"/>
        <w:kinsoku/>
        <w:wordWrap/>
        <w:overflowPunct/>
        <w:topLinePunct w:val="0"/>
        <w:autoSpaceDN/>
        <w:bidi w:val="0"/>
        <w:adjustRightInd/>
        <w:snapToGrid/>
        <w:spacing w:line="540" w:lineRule="exact"/>
        <w:textAlignment w:val="auto"/>
        <w:rPr>
          <w:rFonts w:hint="default"/>
          <w:sz w:val="32"/>
          <w:szCs w:val="32"/>
          <w:lang w:val="en-US" w:eastAsia="zh-CN"/>
        </w:rPr>
      </w:pPr>
    </w:p>
    <w:p w14:paraId="3DFDAA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default" w:ascii="黑体" w:hAnsi="宋体" w:eastAsia="黑体" w:cs="黑体"/>
          <w:bCs/>
          <w:kern w:val="2"/>
          <w:sz w:val="32"/>
          <w:szCs w:val="32"/>
        </w:rPr>
      </w:pPr>
      <w:r>
        <w:rPr>
          <w:rFonts w:hint="default" w:ascii="黑体" w:hAnsi="宋体" w:eastAsia="黑体" w:cs="黑体"/>
          <w:bCs/>
          <w:kern w:val="2"/>
          <w:sz w:val="32"/>
          <w:szCs w:val="32"/>
          <w:lang w:val="en-US" w:eastAsia="zh-CN" w:bidi="ar"/>
        </w:rPr>
        <w:t>第一章  总则</w:t>
      </w:r>
    </w:p>
    <w:p w14:paraId="2FE1749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第一条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为提升医疗器械审评审批效率，加速医疗器械产业创新，助力发展新质生产力，根据《中共中央办公厅</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国务院办公厅印</w:t>
      </w:r>
      <w:r>
        <w:rPr>
          <w:rFonts w:hint="default" w:ascii="仿宋_GB2312" w:hAnsi="Calibri" w:eastAsia="仿宋_GB2312" w:cs="仿宋_GB2312"/>
          <w:b w:val="0"/>
          <w:bCs w:val="0"/>
          <w:color w:val="000000"/>
          <w:kern w:val="2"/>
          <w:sz w:val="32"/>
          <w:szCs w:val="32"/>
          <w:shd w:val="clear" w:color="auto" w:fill="FFFFFF"/>
          <w:lang w:val="en-US" w:eastAsia="zh-CN" w:bidi="ar"/>
        </w:rPr>
        <w:t>发&lt;关于深化审评审批制度改革鼓励药品医疗器械创新的意见&gt;的</w:t>
      </w:r>
      <w:r>
        <w:rPr>
          <w:rFonts w:hint="default" w:ascii="仿宋_GB2312" w:hAnsi="Times New Roman" w:eastAsia="仿宋_GB2312" w:cs="仿宋_GB2312"/>
          <w:color w:val="000000"/>
          <w:kern w:val="2"/>
          <w:sz w:val="32"/>
          <w:szCs w:val="32"/>
          <w:shd w:val="clear" w:color="auto" w:fill="FFFFFF"/>
          <w:lang w:val="en-US" w:eastAsia="zh-CN" w:bidi="ar"/>
        </w:rPr>
        <w:t>通知》（厅字</w:t>
      </w:r>
      <w:r>
        <w:rPr>
          <w:rFonts w:hint="default" w:ascii="仿宋_GB2312" w:hAnsi="Calibri" w:eastAsia="仿宋_GB2312" w:cs="仿宋_GB2312"/>
          <w:b w:val="0"/>
          <w:bCs w:val="0"/>
          <w:color w:val="000000"/>
          <w:kern w:val="2"/>
          <w:sz w:val="32"/>
          <w:szCs w:val="32"/>
          <w:shd w:val="clear" w:color="auto" w:fill="FFFFFF"/>
          <w:lang w:val="en-US" w:eastAsia="zh-CN" w:bidi="ar"/>
        </w:rPr>
        <w:t>﹝2017﹞42号</w:t>
      </w:r>
      <w:r>
        <w:rPr>
          <w:rFonts w:hint="default" w:ascii="仿宋_GB2312" w:hAnsi="Times New Roman" w:eastAsia="仿宋_GB2312" w:cs="仿宋_GB2312"/>
          <w:color w:val="000000"/>
          <w:kern w:val="2"/>
          <w:sz w:val="32"/>
          <w:szCs w:val="32"/>
          <w:shd w:val="clear" w:color="auto" w:fill="FFFFFF"/>
          <w:lang w:val="en-US" w:eastAsia="zh-CN" w:bidi="ar"/>
        </w:rPr>
        <w:t>）、《国务院办公厅关于全面深化药品医疗器械监管改革促进医药产业高质量发展的意见》（国办发</w:t>
      </w:r>
      <w:r>
        <w:rPr>
          <w:rFonts w:hint="default" w:ascii="仿宋_GB2312" w:hAnsi="Calibri" w:eastAsia="仿宋_GB2312" w:cs="仿宋_GB2312"/>
          <w:color w:val="000000"/>
          <w:kern w:val="2"/>
          <w:sz w:val="32"/>
          <w:szCs w:val="32"/>
          <w:shd w:val="clear" w:color="auto" w:fill="FFFFFF"/>
          <w:lang w:val="en-US" w:eastAsia="zh-CN" w:bidi="ar"/>
        </w:rPr>
        <w:t>〔2024〕53</w:t>
      </w:r>
      <w:r>
        <w:rPr>
          <w:rFonts w:hint="default" w:ascii="仿宋_GB2312" w:hAnsi="Times New Roman" w:eastAsia="仿宋_GB2312" w:cs="仿宋_GB2312"/>
          <w:color w:val="000000"/>
          <w:kern w:val="2"/>
          <w:sz w:val="32"/>
          <w:szCs w:val="32"/>
          <w:shd w:val="clear" w:color="auto" w:fill="FFFFFF"/>
          <w:lang w:val="en-US" w:eastAsia="zh-CN" w:bidi="ar"/>
        </w:rPr>
        <w:t>号）和《医疗器械监督管理条例》《医疗器械注册与备案管理办法》《体外诊断试剂注册与备案管理办法》等规定，结合北京实际，制定本办法。</w:t>
      </w:r>
    </w:p>
    <w:p w14:paraId="78A49F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第二条</w:t>
      </w:r>
      <w:r>
        <w:rPr>
          <w:rFonts w:hint="eastAsia" w:ascii="黑体" w:hAnsi="宋体" w:eastAsia="黑体" w:cs="黑体"/>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北京市申请第二类创新医疗器械和医疗器械优先审批的审查认定、审评审批及医疗器械注册和生产许可，适用本办法。</w:t>
      </w:r>
    </w:p>
    <w:p w14:paraId="663E4980">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default" w:ascii="黑体" w:hAnsi="宋体" w:eastAsia="黑体" w:cs="黑体"/>
          <w:color w:val="000000"/>
          <w:kern w:val="2"/>
          <w:sz w:val="32"/>
          <w:szCs w:val="32"/>
        </w:rPr>
      </w:pPr>
      <w:r>
        <w:rPr>
          <w:rFonts w:hint="default" w:ascii="黑体" w:hAnsi="宋体" w:eastAsia="黑体" w:cs="黑体"/>
          <w:color w:val="000000"/>
          <w:kern w:val="2"/>
          <w:sz w:val="32"/>
          <w:szCs w:val="32"/>
          <w:lang w:val="en-US" w:eastAsia="zh-CN" w:bidi="ar"/>
        </w:rPr>
        <w:t xml:space="preserve">第二章 </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创新医疗器械审评审批</w:t>
      </w:r>
    </w:p>
    <w:p w14:paraId="657501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第三条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北京市药品监督管理局（以下简称市药监局）按照提前介入、专人负责、全程指导、科学审查的原则，在标准不降低、程序不减少的前提下，对通过创新特别审查程序认定的</w:t>
      </w:r>
      <w:r>
        <w:rPr>
          <w:rFonts w:hint="default" w:ascii="仿宋_GB2312" w:hAnsi="Times New Roman" w:eastAsia="仿宋_GB2312" w:cs="仿宋_GB2312"/>
          <w:color w:val="000000"/>
          <w:kern w:val="2"/>
          <w:sz w:val="32"/>
          <w:szCs w:val="32"/>
          <w:lang w:val="en-US" w:eastAsia="zh-CN" w:bidi="ar"/>
        </w:rPr>
        <w:t>产品（以下简称创新产品）</w:t>
      </w:r>
      <w:r>
        <w:rPr>
          <w:rFonts w:hint="default" w:ascii="仿宋_GB2312" w:hAnsi="Calibri"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优先开展产品检验、审评审批等相关工作。</w:t>
      </w:r>
    </w:p>
    <w:p w14:paraId="442E96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方正仿宋_GBK" w:hAnsi="仿宋" w:eastAsia="方正仿宋_GBK"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第四条</w:t>
      </w:r>
      <w:r>
        <w:rPr>
          <w:rFonts w:hint="eastAsia" w:ascii="方正仿宋_GBK" w:hAnsi="仿宋"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北京市医疗器械检验研究院（以下简称器检院）</w:t>
      </w:r>
      <w:r>
        <w:rPr>
          <w:rFonts w:hint="default" w:ascii="仿宋_GB2312" w:hAnsi="Calibri" w:eastAsia="仿宋_GB2312" w:cs="仿宋_GB2312"/>
          <w:color w:val="000000"/>
          <w:kern w:val="2"/>
          <w:sz w:val="32"/>
          <w:szCs w:val="32"/>
          <w:lang w:val="en-US" w:eastAsia="zh-CN" w:bidi="ar"/>
        </w:rPr>
        <w:t>依</w:t>
      </w:r>
      <w:r>
        <w:rPr>
          <w:rFonts w:hint="default" w:ascii="仿宋_GB2312" w:hAnsi="Times New Roman" w:eastAsia="仿宋_GB2312" w:cs="仿宋_GB2312"/>
          <w:color w:val="000000"/>
          <w:kern w:val="2"/>
          <w:sz w:val="32"/>
          <w:szCs w:val="32"/>
          <w:lang w:val="en-US" w:eastAsia="zh-CN" w:bidi="ar"/>
        </w:rPr>
        <w:t>医疗器械注册申请人（以下简称注册申请人）</w:t>
      </w:r>
      <w:r>
        <w:rPr>
          <w:rFonts w:hint="default" w:ascii="仿宋_GB2312" w:hAnsi="Calibri" w:eastAsia="仿宋_GB2312" w:cs="仿宋_GB2312"/>
          <w:color w:val="000000"/>
          <w:kern w:val="2"/>
          <w:sz w:val="32"/>
          <w:szCs w:val="32"/>
          <w:lang w:val="en-US" w:eastAsia="zh-CN" w:bidi="ar"/>
        </w:rPr>
        <w:t>申请对创新产品开展业务指导，检验单独排序，优先检验、优先出具检验报告。</w:t>
      </w:r>
    </w:p>
    <w:p w14:paraId="26A4FF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第五条 </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对创新产品的注册和生产许可申请，</w:t>
      </w:r>
      <w:r>
        <w:rPr>
          <w:rFonts w:hint="default" w:ascii="仿宋_GB2312" w:hAnsi="Times New Roman" w:eastAsia="仿宋_GB2312" w:cs="仿宋_GB2312"/>
          <w:color w:val="000000"/>
          <w:kern w:val="2"/>
          <w:sz w:val="32"/>
          <w:szCs w:val="32"/>
          <w:lang w:val="en-US" w:eastAsia="zh-CN" w:bidi="ar"/>
        </w:rPr>
        <w:t>市药监局政务服务中心（以下简称政务服务中心）</w:t>
      </w:r>
      <w:r>
        <w:rPr>
          <w:rFonts w:hint="default" w:ascii="仿宋_GB2312" w:hAnsi="Calibri" w:eastAsia="仿宋_GB2312" w:cs="仿宋_GB2312"/>
          <w:i w:val="0"/>
          <w:caps w:val="0"/>
          <w:color w:val="000000"/>
          <w:spacing w:val="0"/>
          <w:kern w:val="2"/>
          <w:sz w:val="32"/>
          <w:szCs w:val="32"/>
          <w:lang w:val="en-US" w:eastAsia="zh-CN" w:bidi="ar"/>
        </w:rPr>
        <w:t>协调市政务大厅受理部门</w:t>
      </w:r>
      <w:r>
        <w:rPr>
          <w:rFonts w:hint="default" w:ascii="仿宋_GB2312" w:hAnsi="Calibri" w:eastAsia="仿宋_GB2312" w:cs="仿宋_GB2312"/>
          <w:color w:val="000000"/>
          <w:kern w:val="2"/>
          <w:sz w:val="32"/>
          <w:szCs w:val="32"/>
          <w:lang w:val="en-US" w:eastAsia="zh-CN" w:bidi="ar"/>
        </w:rPr>
        <w:t>对注册申请人申报</w:t>
      </w:r>
      <w:r>
        <w:rPr>
          <w:rFonts w:hint="default" w:ascii="仿宋_GB2312" w:hAnsi="Calibri" w:eastAsia="仿宋_GB2312" w:cs="仿宋_GB2312"/>
          <w:i w:val="0"/>
          <w:caps w:val="0"/>
          <w:color w:val="000000"/>
          <w:spacing w:val="0"/>
          <w:kern w:val="2"/>
          <w:sz w:val="32"/>
          <w:szCs w:val="32"/>
          <w:lang w:val="en-US" w:eastAsia="zh-CN" w:bidi="ar"/>
        </w:rPr>
        <w:t>资料进行形式审查，</w:t>
      </w:r>
      <w:r>
        <w:rPr>
          <w:rFonts w:hint="default" w:ascii="仿宋_GB2312" w:hAnsi="Calibri" w:eastAsia="仿宋_GB2312" w:cs="仿宋_GB2312"/>
          <w:color w:val="000000"/>
          <w:kern w:val="2"/>
          <w:sz w:val="32"/>
          <w:szCs w:val="32"/>
          <w:lang w:val="en-US" w:eastAsia="zh-CN" w:bidi="ar"/>
        </w:rPr>
        <w:t>将申请项目标记为</w:t>
      </w:r>
      <w:r>
        <w:rPr>
          <w:rFonts w:hint="eastAsia" w:ascii="仿宋_GB2312" w:hAnsi="Calibri" w:eastAsia="仿宋_GB2312" w:cs="仿宋_GB2312"/>
          <w:color w:val="000000"/>
          <w:kern w:val="2"/>
          <w:sz w:val="32"/>
          <w:szCs w:val="32"/>
          <w:lang w:val="en-US" w:eastAsia="zh-CN" w:bidi="ar"/>
        </w:rPr>
        <w:t>“</w:t>
      </w:r>
      <w:r>
        <w:rPr>
          <w:rFonts w:hint="default" w:ascii="仿宋_GB2312" w:hAnsi="Calibri" w:eastAsia="仿宋_GB2312" w:cs="仿宋_GB2312"/>
          <w:color w:val="000000"/>
          <w:kern w:val="2"/>
          <w:sz w:val="32"/>
          <w:szCs w:val="32"/>
          <w:lang w:val="en-US" w:eastAsia="zh-CN" w:bidi="ar"/>
        </w:rPr>
        <w:t>创新医疗器械</w:t>
      </w:r>
      <w:r>
        <w:rPr>
          <w:rFonts w:hint="eastAsia" w:ascii="仿宋_GB2312" w:hAnsi="Calibri" w:eastAsia="仿宋_GB2312" w:cs="仿宋_GB2312"/>
          <w:color w:val="000000"/>
          <w:kern w:val="2"/>
          <w:sz w:val="32"/>
          <w:szCs w:val="32"/>
          <w:lang w:val="en-US" w:eastAsia="zh-CN" w:bidi="ar"/>
        </w:rPr>
        <w:t>”</w:t>
      </w:r>
      <w:r>
        <w:rPr>
          <w:rFonts w:hint="default" w:ascii="仿宋_GB2312" w:hAnsi="Calibri" w:eastAsia="仿宋_GB2312" w:cs="仿宋_GB2312"/>
          <w:color w:val="000000"/>
          <w:kern w:val="2"/>
          <w:sz w:val="32"/>
          <w:szCs w:val="32"/>
          <w:lang w:val="en-US" w:eastAsia="zh-CN" w:bidi="ar"/>
        </w:rPr>
        <w:t>优先办理。</w:t>
      </w:r>
    </w:p>
    <w:p w14:paraId="103172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第六条 </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北京市医疗器械审评检查中心（以下简称器械审查中心）</w:t>
      </w:r>
      <w:r>
        <w:rPr>
          <w:rFonts w:hint="default" w:ascii="仿宋_GB2312" w:hAnsi="Calibri" w:eastAsia="仿宋_GB2312" w:cs="仿宋_GB2312"/>
          <w:color w:val="000000"/>
          <w:kern w:val="2"/>
          <w:sz w:val="32"/>
          <w:szCs w:val="32"/>
          <w:lang w:val="en-US" w:eastAsia="zh-CN" w:bidi="ar"/>
        </w:rPr>
        <w:t>对创新产品注册申请人注册质量管理体系进行业务指导，优先安排现场检查，单独排序、优先审评，平均20个工作日内完成技术审评。</w:t>
      </w:r>
    </w:p>
    <w:p w14:paraId="6C011EE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黑体" w:hAnsi="宋体" w:eastAsia="黑体"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第七条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0"/>
          <w:sz w:val="32"/>
          <w:szCs w:val="32"/>
          <w:shd w:val="clear" w:color="auto" w:fill="FFFFFF"/>
          <w:lang w:val="en-US" w:eastAsia="zh-CN" w:bidi="ar"/>
        </w:rPr>
        <w:t>器械审查中心</w:t>
      </w:r>
      <w:r>
        <w:rPr>
          <w:rFonts w:hint="default" w:ascii="仿宋_GB2312" w:hAnsi="Times New Roman" w:eastAsia="仿宋_GB2312" w:cs="仿宋_GB2312"/>
          <w:color w:val="000000"/>
          <w:kern w:val="2"/>
          <w:sz w:val="32"/>
          <w:szCs w:val="32"/>
          <w:shd w:val="clear" w:color="auto" w:fill="FFFFFF"/>
          <w:lang w:val="en-US" w:eastAsia="zh-CN" w:bidi="ar"/>
        </w:rPr>
        <w:t>对创新产品可实行跨专业的联合审评方式。</w:t>
      </w:r>
    </w:p>
    <w:p w14:paraId="487F71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第八条</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市药监局行政审批处</w:t>
      </w:r>
      <w:r>
        <w:rPr>
          <w:rFonts w:hint="default" w:ascii="仿宋_GB2312" w:hAnsi="Calibri" w:eastAsia="仿宋_GB2312" w:cs="仿宋_GB2312"/>
          <w:color w:val="000000"/>
          <w:kern w:val="2"/>
          <w:sz w:val="32"/>
          <w:szCs w:val="32"/>
          <w:lang w:val="en-US" w:eastAsia="zh-CN" w:bidi="ar"/>
        </w:rPr>
        <w:t>对创新产品的行政审批时限为2个工作日。创新产品取得医疗器械注册证后，其涉及的生产许可申请事项予以优先检查、优先审批。</w:t>
      </w:r>
    </w:p>
    <w:p w14:paraId="28793D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第九条 </w:t>
      </w:r>
      <w:r>
        <w:rPr>
          <w:rFonts w:hint="eastAsia" w:ascii="方正黑体_GBK" w:hAnsi="仿宋" w:eastAsia="方正黑体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由国家药品监督管理局审查认定的本市创新产品为第二类医疗器械的，可直接作为本市创新产品申请注册。</w:t>
      </w:r>
    </w:p>
    <w:p w14:paraId="2AC308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第十条</w:t>
      </w:r>
      <w:r>
        <w:rPr>
          <w:rFonts w:hint="eastAsia" w:ascii="方正黑体_GBK" w:hAnsi="仿宋" w:eastAsia="方正黑体_GBK"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创新产品注册申请人在相关产品首个注册周期内，应当报告该产品的所有医疗器械不良事件，每半年向国家</w:t>
      </w:r>
      <w:r>
        <w:rPr>
          <w:rFonts w:hint="default" w:ascii="仿宋_GB2312" w:hAnsi="Times New Roman" w:eastAsia="仿宋_GB2312" w:cs="仿宋_GB2312"/>
          <w:b w:val="0"/>
          <w:bCs w:val="0"/>
          <w:color w:val="000000"/>
          <w:kern w:val="2"/>
          <w:sz w:val="32"/>
          <w:szCs w:val="32"/>
          <w:lang w:val="en-US" w:eastAsia="zh-CN" w:bidi="ar"/>
        </w:rPr>
        <w:t>和北京市医疗器械不良事件监测机构</w:t>
      </w:r>
      <w:r>
        <w:rPr>
          <w:rFonts w:hint="default" w:ascii="仿宋_GB2312" w:hAnsi="Times New Roman" w:eastAsia="仿宋_GB2312" w:cs="仿宋_GB2312"/>
          <w:color w:val="000000"/>
          <w:kern w:val="2"/>
          <w:sz w:val="32"/>
          <w:szCs w:val="32"/>
          <w:lang w:val="en-US" w:eastAsia="zh-CN" w:bidi="ar"/>
        </w:rPr>
        <w:t>提交产品不良事件监测分析评价汇总报告。北京市医疗器械不良事件监测技术机构发现医疗器械可能存在严重缺陷的信息，应当及时报市药监局。</w:t>
      </w:r>
    </w:p>
    <w:p w14:paraId="1C96F95B">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eastAsia"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第三章</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 xml:space="preserve"> 医疗器械优先审评审批</w:t>
      </w:r>
    </w:p>
    <w:p w14:paraId="11ED61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方正黑体_GBK" w:hAnsi="方正黑体_GBK" w:eastAsia="方正黑体_GBK" w:cs="方正黑体_GBK"/>
          <w:color w:val="000000"/>
          <w:kern w:val="0"/>
          <w:sz w:val="32"/>
          <w:szCs w:val="32"/>
        </w:rPr>
      </w:pPr>
      <w:r>
        <w:rPr>
          <w:rFonts w:hint="default" w:ascii="黑体" w:hAnsi="宋体" w:eastAsia="黑体" w:cs="黑体"/>
          <w:color w:val="000000"/>
          <w:kern w:val="2"/>
          <w:sz w:val="32"/>
          <w:szCs w:val="32"/>
          <w:lang w:val="en-US" w:eastAsia="zh-CN" w:bidi="ar"/>
        </w:rPr>
        <w:t>第十一条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对通过优先审批审查程序认定的</w:t>
      </w:r>
      <w:r>
        <w:rPr>
          <w:rFonts w:hint="default" w:ascii="仿宋_GB2312" w:hAnsi="Times New Roman" w:eastAsia="仿宋_GB2312" w:cs="仿宋_GB2312"/>
          <w:color w:val="000000"/>
          <w:kern w:val="2"/>
          <w:sz w:val="32"/>
          <w:szCs w:val="32"/>
          <w:lang w:val="en-US" w:eastAsia="zh-CN" w:bidi="ar"/>
        </w:rPr>
        <w:t>产品（以下简称优先产品）</w:t>
      </w:r>
      <w:r>
        <w:rPr>
          <w:rFonts w:hint="default" w:ascii="仿宋_GB2312" w:hAnsi="Calibri"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市药监局</w:t>
      </w:r>
      <w:r>
        <w:rPr>
          <w:rFonts w:hint="default" w:ascii="仿宋_GB2312" w:hAnsi="Calibri" w:eastAsia="仿宋_GB2312" w:cs="仿宋_GB2312"/>
          <w:color w:val="000000"/>
          <w:kern w:val="2"/>
          <w:sz w:val="32"/>
          <w:szCs w:val="32"/>
          <w:lang w:val="en-US" w:eastAsia="zh-CN" w:bidi="ar"/>
        </w:rPr>
        <w:t>在标准不降低、程序不减少的前提下，</w:t>
      </w:r>
      <w:r>
        <w:rPr>
          <w:rFonts w:hint="default" w:ascii="仿宋_GB2312" w:hAnsi="Times New Roman" w:eastAsia="仿宋_GB2312" w:cs="仿宋_GB2312"/>
          <w:color w:val="000000"/>
          <w:kern w:val="2"/>
          <w:sz w:val="32"/>
          <w:szCs w:val="32"/>
          <w:lang w:val="en-US" w:eastAsia="zh-CN" w:bidi="ar"/>
        </w:rPr>
        <w:t>优先开展审评审批等相关工作。</w:t>
      </w:r>
    </w:p>
    <w:p w14:paraId="2F46E2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第十二条  </w:t>
      </w:r>
      <w:r>
        <w:rPr>
          <w:rFonts w:hint="default" w:ascii="仿宋_GB2312" w:hAnsi="Times New Roman" w:eastAsia="仿宋_GB2312" w:cs="仿宋_GB2312"/>
          <w:color w:val="000000"/>
          <w:kern w:val="0"/>
          <w:sz w:val="32"/>
          <w:szCs w:val="32"/>
          <w:lang w:val="en-US" w:eastAsia="zh-CN" w:bidi="ar"/>
        </w:rPr>
        <w:t>对申请产品优先注册和生产许可的，政务服务中心协调市政务大厅受理部门对注册申请人申报资料进行形式审查，将申请项目标记为</w:t>
      </w:r>
      <w:r>
        <w:rPr>
          <w:rFonts w:hint="eastAsia" w:ascii="仿宋_GB2312" w:hAnsi="Times New Roman" w:eastAsia="仿宋_GB2312" w:cs="仿宋_GB2312"/>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优先医疗器械</w:t>
      </w:r>
      <w:r>
        <w:rPr>
          <w:rFonts w:hint="eastAsia" w:ascii="仿宋_GB2312" w:hAnsi="Times New Roman" w:eastAsia="仿宋_GB2312" w:cs="仿宋_GB2312"/>
          <w:color w:val="000000"/>
          <w:kern w:val="0"/>
          <w:sz w:val="32"/>
          <w:szCs w:val="32"/>
          <w:lang w:val="en-US" w:eastAsia="zh-CN" w:bidi="ar"/>
        </w:rPr>
        <w:t>”</w:t>
      </w:r>
      <w:r>
        <w:rPr>
          <w:rFonts w:hint="default" w:ascii="仿宋_GB2312" w:hAnsi="Calibri" w:eastAsia="仿宋_GB2312" w:cs="仿宋_GB2312"/>
          <w:color w:val="000000"/>
          <w:kern w:val="0"/>
          <w:sz w:val="32"/>
          <w:szCs w:val="32"/>
          <w:lang w:val="en-US" w:eastAsia="zh-CN" w:bidi="ar"/>
        </w:rPr>
        <w:t>优先办理</w:t>
      </w:r>
      <w:r>
        <w:rPr>
          <w:rFonts w:hint="default" w:ascii="仿宋_GB2312" w:hAnsi="Times New Roman" w:eastAsia="仿宋_GB2312" w:cs="仿宋_GB2312"/>
          <w:color w:val="000000"/>
          <w:kern w:val="0"/>
          <w:sz w:val="32"/>
          <w:szCs w:val="32"/>
          <w:lang w:val="en-US" w:eastAsia="zh-CN" w:bidi="ar"/>
        </w:rPr>
        <w:t>。</w:t>
      </w:r>
    </w:p>
    <w:p w14:paraId="704B81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第十三条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器械审查中心对同意进行优先审批的产品注册申请，</w:t>
      </w:r>
      <w:r>
        <w:rPr>
          <w:rFonts w:hint="default" w:ascii="仿宋_GB2312" w:hAnsi="Calibri" w:eastAsia="仿宋_GB2312" w:cs="仿宋_GB2312"/>
          <w:color w:val="000000"/>
          <w:kern w:val="2"/>
          <w:sz w:val="32"/>
          <w:szCs w:val="32"/>
          <w:lang w:val="en-US" w:eastAsia="zh-CN" w:bidi="ar"/>
        </w:rPr>
        <w:t>优先安排现场检查，</w:t>
      </w:r>
      <w:r>
        <w:rPr>
          <w:rFonts w:hint="default" w:ascii="仿宋_GB2312" w:hAnsi="Calibri" w:eastAsia="仿宋_GB2312" w:cs="仿宋_GB2312"/>
          <w:color w:val="000000"/>
          <w:kern w:val="0"/>
          <w:sz w:val="32"/>
          <w:szCs w:val="32"/>
          <w:lang w:val="en-US" w:eastAsia="zh-CN" w:bidi="ar"/>
        </w:rPr>
        <w:t>单独排序、优先审评，自取得市药监局</w:t>
      </w:r>
      <w:r>
        <w:rPr>
          <w:rFonts w:hint="default" w:ascii="仿宋_GB2312" w:hAnsi="Times New Roman" w:eastAsia="仿宋_GB2312" w:cs="仿宋_GB2312"/>
          <w:color w:val="000000"/>
          <w:kern w:val="2"/>
          <w:sz w:val="32"/>
          <w:szCs w:val="32"/>
          <w:lang w:val="en-US" w:eastAsia="zh-CN" w:bidi="ar"/>
        </w:rPr>
        <w:t>器械注册处出具的</w:t>
      </w:r>
      <w:r>
        <w:rPr>
          <w:rFonts w:hint="default" w:ascii="仿宋_GB2312" w:hAnsi="Calibri" w:eastAsia="仿宋_GB2312" w:cs="仿宋_GB2312"/>
          <w:color w:val="000000"/>
          <w:kern w:val="0"/>
          <w:sz w:val="32"/>
          <w:szCs w:val="32"/>
          <w:lang w:val="en-US" w:eastAsia="zh-CN" w:bidi="ar"/>
        </w:rPr>
        <w:t>《北京市医疗器械优先审批审查意见通知单》之日起平均20个工作日内完成技术审评。</w:t>
      </w:r>
    </w:p>
    <w:p w14:paraId="3EF8A0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第十四条 </w:t>
      </w:r>
      <w:r>
        <w:rPr>
          <w:rFonts w:hint="default" w:ascii="仿宋_GB2312" w:hAnsi="Calibri" w:eastAsia="仿宋_GB2312" w:cs="仿宋_GB2312"/>
          <w:color w:val="000000"/>
          <w:kern w:val="0"/>
          <w:sz w:val="32"/>
          <w:szCs w:val="32"/>
          <w:lang w:val="en-US" w:eastAsia="zh-CN" w:bidi="ar"/>
        </w:rPr>
        <w:t xml:space="preserve"> 在优先产品技术审评过程中产品需要检验的，器检院依注册申请人申请对优先产品检验单独排序，优先检验、</w:t>
      </w:r>
      <w:r>
        <w:rPr>
          <w:rFonts w:hint="default" w:ascii="仿宋_GB2312" w:hAnsi="Calibri" w:eastAsia="仿宋_GB2312" w:cs="仿宋_GB2312"/>
          <w:i w:val="0"/>
          <w:iCs w:val="0"/>
          <w:color w:val="000000"/>
          <w:kern w:val="0"/>
          <w:sz w:val="32"/>
          <w:szCs w:val="32"/>
          <w:lang w:val="en-US" w:eastAsia="zh-CN" w:bidi="ar"/>
        </w:rPr>
        <w:t>优先出具检验报告。</w:t>
      </w:r>
    </w:p>
    <w:p w14:paraId="360217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eastAsia="仿宋_GB2312" w:cs="仿宋_GB2312"/>
          <w:color w:val="000000"/>
          <w:kern w:val="2"/>
          <w:sz w:val="32"/>
          <w:szCs w:val="32"/>
        </w:rPr>
      </w:pPr>
      <w:r>
        <w:rPr>
          <w:rFonts w:hint="eastAsia" w:ascii="方正黑体_GBK" w:hAnsi="方正黑体_GBK" w:eastAsia="方正黑体_GBK" w:cs="方正黑体_GBK"/>
          <w:color w:val="000000"/>
          <w:kern w:val="0"/>
          <w:sz w:val="32"/>
          <w:szCs w:val="32"/>
          <w:lang w:val="en-US" w:eastAsia="zh-CN" w:bidi="ar"/>
        </w:rPr>
        <w:t xml:space="preserve">第十五条 </w:t>
      </w:r>
      <w:r>
        <w:rPr>
          <w:rFonts w:hint="default" w:ascii="仿宋_GB2312" w:hAnsi="Calibri"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市药监局行政审批处</w:t>
      </w:r>
      <w:r>
        <w:rPr>
          <w:rFonts w:hint="default" w:ascii="仿宋_GB2312" w:hAnsi="Calibri" w:eastAsia="仿宋_GB2312" w:cs="仿宋_GB2312"/>
          <w:color w:val="000000"/>
          <w:kern w:val="0"/>
          <w:sz w:val="32"/>
          <w:szCs w:val="32"/>
          <w:lang w:val="en-US" w:eastAsia="zh-CN" w:bidi="ar"/>
        </w:rPr>
        <w:t>对优先产品</w:t>
      </w:r>
      <w:r>
        <w:rPr>
          <w:rFonts w:hint="default" w:ascii="仿宋_GB2312" w:hAnsi="Calibri" w:eastAsia="仿宋_GB2312" w:cs="仿宋_GB2312"/>
          <w:color w:val="000000"/>
          <w:kern w:val="2"/>
          <w:sz w:val="32"/>
          <w:szCs w:val="32"/>
          <w:lang w:val="en-US" w:eastAsia="zh-CN" w:bidi="ar"/>
        </w:rPr>
        <w:t>行政审批时限为2个工作日。产品取得医疗器械注册证后，其涉及的生产许可申请事项予以优先检查、优先审批。</w:t>
      </w:r>
    </w:p>
    <w:p w14:paraId="7AFC36EC">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 xml:space="preserve">第四章 </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其他快速审评审批措施</w:t>
      </w:r>
    </w:p>
    <w:p w14:paraId="65E06AC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第十六条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对已取得医疗器械注册证书的创新产品和优先产品，在首个注册周期内，产品因迭代升级等情形申请变更注册的，</w:t>
      </w:r>
      <w:r>
        <w:rPr>
          <w:rFonts w:hint="default" w:ascii="仿宋_GB2312" w:hAnsi="Calibri" w:eastAsia="仿宋_GB2312" w:cs="仿宋_GB2312"/>
          <w:color w:val="000000"/>
          <w:kern w:val="0"/>
          <w:sz w:val="32"/>
          <w:szCs w:val="32"/>
          <w:shd w:val="clear" w:color="auto" w:fill="FFFFFF"/>
          <w:lang w:val="en-US" w:eastAsia="zh-CN" w:bidi="ar"/>
        </w:rPr>
        <w:t>市药监局按照本办法</w:t>
      </w:r>
      <w:r>
        <w:rPr>
          <w:rFonts w:hint="default" w:ascii="仿宋_GB2312" w:hAnsi="Times New Roman" w:eastAsia="仿宋_GB2312" w:cs="仿宋_GB2312"/>
          <w:color w:val="000000"/>
          <w:kern w:val="2"/>
          <w:sz w:val="32"/>
          <w:szCs w:val="32"/>
          <w:shd w:val="clear" w:color="auto" w:fill="FFFFFF"/>
          <w:lang w:val="en-US" w:eastAsia="zh-CN" w:bidi="ar"/>
        </w:rPr>
        <w:t>予以</w:t>
      </w:r>
      <w:r>
        <w:rPr>
          <w:rFonts w:hint="eastAsia" w:ascii="仿宋_GB2312" w:hAnsi="Times New Roman" w:eastAsia="仿宋_GB2312" w:cs="仿宋_GB2312"/>
          <w:color w:val="000000"/>
          <w:kern w:val="2"/>
          <w:sz w:val="32"/>
          <w:szCs w:val="32"/>
          <w:shd w:val="clear" w:color="auto" w:fill="FFFFFF"/>
          <w:lang w:val="en-US" w:eastAsia="zh-CN" w:bidi="ar"/>
        </w:rPr>
        <w:t>优先</w:t>
      </w:r>
      <w:r>
        <w:rPr>
          <w:rFonts w:hint="default" w:ascii="仿宋_GB2312" w:hAnsi="Times New Roman" w:eastAsia="仿宋_GB2312" w:cs="仿宋_GB2312"/>
          <w:color w:val="000000"/>
          <w:kern w:val="2"/>
          <w:sz w:val="32"/>
          <w:szCs w:val="32"/>
          <w:shd w:val="clear" w:color="auto" w:fill="FFFFFF"/>
          <w:lang w:val="en-US" w:eastAsia="zh-CN" w:bidi="ar"/>
        </w:rPr>
        <w:t>审评审批。</w:t>
      </w:r>
    </w:p>
    <w:p w14:paraId="0A312AF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第十七条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对于进口医疗器械产品按照《国家药监局关于进口医疗器械产品在中国境内企业生产有关事项的公告》（</w:t>
      </w:r>
      <w:r>
        <w:rPr>
          <w:rFonts w:hint="default" w:ascii="仿宋_GB2312" w:hAnsi="Calibri" w:eastAsia="仿宋_GB2312" w:cs="仿宋_GB2312"/>
          <w:color w:val="000000"/>
          <w:kern w:val="0"/>
          <w:sz w:val="32"/>
          <w:szCs w:val="32"/>
          <w:shd w:val="clear" w:color="auto" w:fill="FFFFFF"/>
          <w:lang w:val="en-US" w:eastAsia="zh-CN" w:bidi="ar"/>
        </w:rPr>
        <w:t>2020年第104</w:t>
      </w:r>
      <w:r>
        <w:rPr>
          <w:rFonts w:hint="default" w:ascii="仿宋_GB2312" w:hAnsi="Times New Roman" w:eastAsia="仿宋_GB2312" w:cs="仿宋_GB2312"/>
          <w:color w:val="000000"/>
          <w:kern w:val="2"/>
          <w:sz w:val="32"/>
          <w:szCs w:val="32"/>
          <w:shd w:val="clear" w:color="auto" w:fill="FFFFFF"/>
          <w:lang w:val="en-US" w:eastAsia="zh-CN" w:bidi="ar"/>
        </w:rPr>
        <w:t>号）及《国家药监局关于进一步调整和优化进口医疗器械产品在中国境内企业生产有关事项的公告》</w:t>
      </w:r>
      <w:r>
        <w:rPr>
          <w:rFonts w:hint="eastAsia" w:ascii="仿宋_GB2312" w:hAnsi="Times New Roman" w:eastAsia="仿宋_GB2312" w:cs="仿宋_GB2312"/>
          <w:color w:val="000000"/>
          <w:kern w:val="2"/>
          <w:sz w:val="32"/>
          <w:szCs w:val="32"/>
          <w:shd w:val="clear" w:color="auto" w:fill="FFFFFF"/>
          <w:lang w:val="en-US" w:eastAsia="zh-CN" w:bidi="ar"/>
        </w:rPr>
        <w:t>（</w:t>
      </w:r>
      <w:r>
        <w:rPr>
          <w:rFonts w:hint="default" w:ascii="仿宋_GB2312" w:hAnsi="Calibri" w:eastAsia="仿宋_GB2312" w:cs="仿宋_GB2312"/>
          <w:color w:val="000000"/>
          <w:kern w:val="0"/>
          <w:sz w:val="32"/>
          <w:szCs w:val="32"/>
          <w:shd w:val="clear" w:color="auto" w:fill="FFFFFF"/>
          <w:lang w:val="en-US" w:eastAsia="zh-CN" w:bidi="ar"/>
        </w:rPr>
        <w:t>2025</w:t>
      </w:r>
      <w:r>
        <w:rPr>
          <w:rFonts w:hint="default" w:ascii="仿宋_GB2312" w:hAnsi="Times New Roman" w:eastAsia="仿宋_GB2312" w:cs="仿宋_GB2312"/>
          <w:color w:val="000000"/>
          <w:kern w:val="2"/>
          <w:sz w:val="32"/>
          <w:szCs w:val="32"/>
          <w:shd w:val="clear" w:color="auto" w:fill="FFFFFF"/>
          <w:lang w:val="en-US" w:eastAsia="zh-CN" w:bidi="ar"/>
        </w:rPr>
        <w:t>年第</w:t>
      </w:r>
      <w:r>
        <w:rPr>
          <w:rFonts w:hint="default" w:ascii="仿宋_GB2312" w:hAnsi="Calibri" w:eastAsia="仿宋_GB2312" w:cs="仿宋_GB2312"/>
          <w:color w:val="000000"/>
          <w:kern w:val="0"/>
          <w:sz w:val="32"/>
          <w:szCs w:val="32"/>
          <w:shd w:val="clear" w:color="auto" w:fill="FFFFFF"/>
          <w:lang w:val="en-US" w:eastAsia="zh-CN" w:bidi="ar"/>
        </w:rPr>
        <w:t>30</w:t>
      </w:r>
      <w:r>
        <w:rPr>
          <w:rFonts w:hint="default" w:ascii="仿宋_GB2312" w:hAnsi="Times New Roman" w:eastAsia="仿宋_GB2312" w:cs="仿宋_GB2312"/>
          <w:color w:val="000000"/>
          <w:kern w:val="2"/>
          <w:sz w:val="32"/>
          <w:szCs w:val="32"/>
          <w:shd w:val="clear" w:color="auto" w:fill="FFFFFF"/>
          <w:lang w:val="en-US" w:eastAsia="zh-CN" w:bidi="ar"/>
        </w:rPr>
        <w:t>号）要求在中国境内生产的，属于第二类医疗器械且申请人在北京市的，市药监局按照本办法对相应注册、生产许可等事项予以优先办理。</w:t>
      </w:r>
    </w:p>
    <w:p w14:paraId="5C3B8C4D">
      <w:pPr>
        <w:keepNext w:val="0"/>
        <w:keepLines w:val="0"/>
        <w:pageBreakBefore w:val="0"/>
        <w:widowControl/>
        <w:suppressLineNumbers w:val="0"/>
        <w:kinsoku/>
        <w:wordWrap/>
        <w:overflowPunct/>
        <w:topLinePunct w:val="0"/>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第十八条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对注册申请人减少产品规格型号和减少适用机型的，市药监局参照产品变更备案程序加快办理。</w:t>
      </w:r>
    </w:p>
    <w:p w14:paraId="4CB359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第十九条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体外诊断试剂产品，仅涉及增加装量差异的包装规格、增加相同自动化程度的适用机型、有效期变化的变更注册，市药监局免于注册申请人提交分析性能评估资料、稳定性研究资料、产品变化相关风险分析资料、产品技术要求、产品说明书、标签样稿，注册审评时限为</w:t>
      </w:r>
      <w:r>
        <w:rPr>
          <w:rFonts w:hint="default" w:ascii="仿宋_GB2312" w:hAnsi="Calibri" w:eastAsia="仿宋_GB2312" w:cs="仿宋_GB2312"/>
          <w:color w:val="000000"/>
          <w:kern w:val="2"/>
          <w:sz w:val="32"/>
          <w:szCs w:val="32"/>
          <w:shd w:val="clear" w:color="auto" w:fill="FFFFFF"/>
          <w:lang w:val="en-US" w:eastAsia="zh-CN" w:bidi="ar"/>
        </w:rPr>
        <w:t>30个</w:t>
      </w:r>
      <w:r>
        <w:rPr>
          <w:rFonts w:hint="default" w:ascii="仿宋_GB2312" w:hAnsi="Times New Roman" w:eastAsia="仿宋_GB2312" w:cs="仿宋_GB2312"/>
          <w:color w:val="000000"/>
          <w:kern w:val="2"/>
          <w:sz w:val="32"/>
          <w:szCs w:val="32"/>
          <w:shd w:val="clear" w:color="auto" w:fill="FFFFFF"/>
          <w:lang w:val="en-US" w:eastAsia="zh-CN" w:bidi="ar"/>
        </w:rPr>
        <w:t>工作日。企业应当在严格执行质量体系要求的基础上，完成相关风险分析、性能评估、稳定性研究、设计更改等工作，保存记录备查。</w:t>
      </w:r>
    </w:p>
    <w:p w14:paraId="336F02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第二十条</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eastAsia"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对产品延续注册中规范产品名称、产品技术要求、适用范围、体外诊断试剂说明书描述等不涉及实质性内容变化的，</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Times New Roman" w:eastAsia="仿宋_GB2312" w:cs="仿宋_GB2312"/>
          <w:color w:val="000000"/>
          <w:kern w:val="2"/>
          <w:sz w:val="32"/>
          <w:szCs w:val="32"/>
          <w:shd w:val="clear" w:color="auto" w:fill="FFFFFF"/>
          <w:lang w:val="en-US" w:eastAsia="zh-CN" w:bidi="ar"/>
        </w:rPr>
        <w:t>同步进行审评审批。</w:t>
      </w:r>
    </w:p>
    <w:p w14:paraId="6A5B52F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第二十一条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对注册申请人未在注册证有效期内届</w:t>
      </w:r>
      <w:r>
        <w:rPr>
          <w:rFonts w:hint="default" w:ascii="仿宋_GB2312" w:hAnsi="Calibri" w:eastAsia="仿宋_GB2312" w:cs="仿宋_GB2312"/>
          <w:color w:val="000000"/>
          <w:kern w:val="0"/>
          <w:sz w:val="32"/>
          <w:szCs w:val="32"/>
          <w:shd w:val="clear" w:color="auto" w:fill="FFFFFF"/>
          <w:lang w:val="en-US" w:eastAsia="zh-CN" w:bidi="ar"/>
        </w:rPr>
        <w:t>满6</w:t>
      </w:r>
      <w:r>
        <w:rPr>
          <w:rFonts w:hint="default" w:ascii="仿宋_GB2312" w:hAnsi="Times New Roman" w:eastAsia="仿宋_GB2312" w:cs="仿宋_GB2312"/>
          <w:color w:val="000000"/>
          <w:kern w:val="2"/>
          <w:sz w:val="32"/>
          <w:szCs w:val="32"/>
          <w:shd w:val="clear" w:color="auto" w:fill="FFFFFF"/>
          <w:lang w:val="en-US" w:eastAsia="zh-CN" w:bidi="ar"/>
        </w:rPr>
        <w:t>个月前申请延续注册的，</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Times New Roman" w:eastAsia="仿宋_GB2312" w:cs="仿宋_GB2312"/>
          <w:color w:val="000000"/>
          <w:kern w:val="2"/>
          <w:sz w:val="32"/>
          <w:szCs w:val="32"/>
          <w:shd w:val="clear" w:color="auto" w:fill="FFFFFF"/>
          <w:lang w:val="en-US" w:eastAsia="zh-CN" w:bidi="ar"/>
        </w:rPr>
        <w:t>按照首次注册办理，如注册申请人生产地址、生产条件及产品无实质性变化的，可提交最近一次的注册临床资料和注册检测报告。</w:t>
      </w:r>
    </w:p>
    <w:p w14:paraId="02016F6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第二十二条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Times New Roman" w:eastAsia="仿宋_GB2312" w:cs="仿宋_GB2312"/>
          <w:color w:val="000000"/>
          <w:kern w:val="2"/>
          <w:sz w:val="32"/>
          <w:szCs w:val="32"/>
          <w:shd w:val="clear" w:color="auto" w:fill="FFFFFF"/>
          <w:lang w:val="en-US" w:eastAsia="zh-CN" w:bidi="ar"/>
        </w:rPr>
        <w:t>对通过审查程序认定的创新产品、优先产品定期公示，加大产品推广应用力度，提升产品行业认知度。</w:t>
      </w:r>
    </w:p>
    <w:p w14:paraId="68763E6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第二十三条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Calibri" w:eastAsia="仿宋_GB2312" w:cs="仿宋_GB2312"/>
          <w:color w:val="000000"/>
          <w:kern w:val="0"/>
          <w:sz w:val="32"/>
          <w:szCs w:val="32"/>
          <w:shd w:val="clear" w:color="auto" w:fill="FFFFFF"/>
          <w:lang w:val="en-US" w:eastAsia="zh-CN" w:bidi="ar"/>
        </w:rPr>
        <w:t>市药监局细化快速审评审批工作要求和流程，</w:t>
      </w:r>
      <w:r>
        <w:rPr>
          <w:rFonts w:hint="default" w:ascii="仿宋_GB2312" w:hAnsi="Times New Roman" w:eastAsia="仿宋_GB2312" w:cs="仿宋_GB2312"/>
          <w:color w:val="000000"/>
          <w:kern w:val="2"/>
          <w:sz w:val="32"/>
          <w:szCs w:val="32"/>
          <w:shd w:val="clear" w:color="auto" w:fill="FFFFFF"/>
          <w:lang w:val="en-US" w:eastAsia="zh-CN" w:bidi="ar"/>
        </w:rPr>
        <w:t>优化医疗器械注册行政审批环节设置。</w:t>
      </w:r>
    </w:p>
    <w:p w14:paraId="1D452DCC">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40" w:lineRule="exact"/>
        <w:ind w:left="0" w:right="0" w:firstLine="0" w:firstLineChars="0"/>
        <w:jc w:val="center"/>
        <w:textAlignment w:val="auto"/>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第五章</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 xml:space="preserve"> 附则</w:t>
      </w:r>
    </w:p>
    <w:p w14:paraId="266C511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黑体" w:hAnsi="宋体" w:eastAsia="黑体"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第二十四条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市药监局鼓励注册申请人通过全程网办进行申报。</w:t>
      </w:r>
    </w:p>
    <w:p w14:paraId="361D664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第二十五条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市药监局对</w:t>
      </w:r>
      <w:r>
        <w:rPr>
          <w:rFonts w:hint="default" w:ascii="仿宋_GB2312" w:hAnsi="Times New Roman" w:eastAsia="仿宋_GB2312" w:cs="仿宋_GB2312"/>
          <w:color w:val="000000"/>
          <w:kern w:val="0"/>
          <w:sz w:val="32"/>
          <w:szCs w:val="32"/>
          <w:shd w:val="clear" w:color="auto" w:fill="FFFFFF"/>
          <w:lang w:val="en-US" w:eastAsia="zh-CN" w:bidi="ar"/>
        </w:rPr>
        <w:t>符合本办法规定条件的产品</w:t>
      </w:r>
      <w:r>
        <w:rPr>
          <w:rFonts w:hint="default" w:ascii="仿宋_GB2312" w:hAnsi="Times New Roman" w:eastAsia="仿宋_GB2312" w:cs="仿宋_GB2312"/>
          <w:color w:val="000000"/>
          <w:kern w:val="2"/>
          <w:sz w:val="32"/>
          <w:szCs w:val="32"/>
          <w:shd w:val="clear" w:color="auto" w:fill="FFFFFF"/>
          <w:lang w:val="en-US" w:eastAsia="zh-CN" w:bidi="ar"/>
        </w:rPr>
        <w:t>，畅通咨询通道，开展前置服务，加强与注册申请人的沟通交流和技术指导；加强信息共享，产品取得医疗器械注册证后，及时通报相关信息。</w:t>
      </w:r>
    </w:p>
    <w:p w14:paraId="13B633A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第二十六条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市药监局各相关处室、事业单位、</w:t>
      </w:r>
      <w:r>
        <w:rPr>
          <w:rFonts w:hint="default" w:ascii="仿宋_GB2312" w:hAnsi="Calibri" w:eastAsia="仿宋_GB2312" w:cs="仿宋_GB2312"/>
          <w:color w:val="000000"/>
          <w:kern w:val="2"/>
          <w:sz w:val="32"/>
          <w:szCs w:val="32"/>
          <w:shd w:val="clear" w:color="auto" w:fill="FFFFFF"/>
          <w:lang w:val="en-US" w:eastAsia="zh-CN" w:bidi="ar"/>
        </w:rPr>
        <w:t>分局</w:t>
      </w:r>
      <w:r>
        <w:rPr>
          <w:rFonts w:hint="default" w:ascii="仿宋_GB2312" w:hAnsi="Times New Roman" w:eastAsia="仿宋_GB2312" w:cs="仿宋_GB2312"/>
          <w:color w:val="000000"/>
          <w:kern w:val="2"/>
          <w:sz w:val="32"/>
          <w:szCs w:val="32"/>
          <w:shd w:val="clear" w:color="auto" w:fill="FFFFFF"/>
          <w:lang w:val="en-US" w:eastAsia="zh-CN" w:bidi="ar"/>
        </w:rPr>
        <w:t>应当根据本办法规定，结合实际情况，建立管理机制，研判监管情况，开展风险评估，细化服务监管措施。</w:t>
      </w:r>
    </w:p>
    <w:p w14:paraId="6F24DAC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第二十七条</w:t>
      </w:r>
      <w:r>
        <w:rPr>
          <w:rFonts w:hint="eastAsia" w:ascii="黑体" w:hAnsi="宋体" w:eastAsia="黑体" w:cs="黑体"/>
          <w:color w:val="000000"/>
          <w:kern w:val="2"/>
          <w:sz w:val="32"/>
          <w:szCs w:val="32"/>
          <w:shd w:val="clear" w:color="auto" w:fill="FFFFFF"/>
          <w:lang w:val="en-US" w:eastAsia="zh-CN" w:bidi="ar"/>
        </w:rPr>
        <w:t xml:space="preserve"> </w:t>
      </w:r>
      <w:r>
        <w:rPr>
          <w:rFonts w:hint="default"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医疗器械监管相关法律、法规、规章、国家药监局规范性文件另有规定的，按照其规定执行。</w:t>
      </w:r>
    </w:p>
    <w:p w14:paraId="43DFBEF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000000"/>
          <w:kern w:val="2"/>
          <w:sz w:val="32"/>
          <w:szCs w:val="32"/>
        </w:rPr>
      </w:pPr>
      <w:r>
        <w:rPr>
          <w:rFonts w:hint="default" w:ascii="黑体" w:hAnsi="宋体" w:eastAsia="黑体" w:cs="黑体"/>
          <w:b w:val="0"/>
          <w:color w:val="000000"/>
          <w:kern w:val="2"/>
          <w:sz w:val="32"/>
          <w:szCs w:val="32"/>
          <w:lang w:val="en-US" w:eastAsia="zh-CN" w:bidi="ar"/>
        </w:rPr>
        <w:t>第二十八条</w:t>
      </w:r>
      <w:r>
        <w:rPr>
          <w:rFonts w:hint="eastAsia" w:ascii="黑体" w:hAnsi="宋体" w:eastAsia="黑体" w:cs="黑体"/>
          <w:b w:val="0"/>
          <w:color w:val="000000"/>
          <w:kern w:val="2"/>
          <w:sz w:val="32"/>
          <w:szCs w:val="32"/>
          <w:lang w:val="en-US" w:eastAsia="zh-CN" w:bidi="ar"/>
        </w:rPr>
        <w:t xml:space="preserve"> </w:t>
      </w:r>
      <w:r>
        <w:rPr>
          <w:rFonts w:hint="default" w:ascii="黑体" w:hAnsi="宋体" w:eastAsia="黑体" w:cs="Times New Roman"/>
          <w:b w:val="0"/>
          <w:color w:val="000000"/>
          <w:kern w:val="2"/>
          <w:sz w:val="32"/>
          <w:szCs w:val="32"/>
          <w:lang w:val="en-US" w:eastAsia="zh-CN" w:bidi="ar"/>
        </w:rPr>
        <w:t xml:space="preserve"> </w:t>
      </w:r>
      <w:r>
        <w:rPr>
          <w:rFonts w:hint="default" w:ascii="仿宋_GB2312" w:hAnsi="Times New Roman" w:eastAsia="仿宋_GB2312" w:cs="仿宋_GB2312"/>
          <w:b w:val="0"/>
          <w:bCs/>
          <w:color w:val="000000"/>
          <w:kern w:val="2"/>
          <w:sz w:val="32"/>
          <w:szCs w:val="32"/>
          <w:lang w:val="en-US" w:eastAsia="zh-CN" w:bidi="ar"/>
        </w:rPr>
        <w:t>突发公共卫生事件应急所需医疗器械，按照《</w:t>
      </w:r>
      <w:r>
        <w:rPr>
          <w:rFonts w:hint="default" w:ascii="仿宋_GB2312" w:hAnsi="Times New Roman" w:eastAsia="仿宋_GB2312" w:cs="仿宋_GB2312"/>
          <w:bCs/>
          <w:color w:val="000000"/>
          <w:kern w:val="2"/>
          <w:sz w:val="32"/>
          <w:szCs w:val="32"/>
          <w:lang w:val="en-US" w:eastAsia="zh-CN" w:bidi="ar"/>
        </w:rPr>
        <w:t>北京市医疗器械应急审批程序</w:t>
      </w:r>
      <w:r>
        <w:rPr>
          <w:rFonts w:hint="default" w:ascii="仿宋_GB2312" w:hAnsi="Times New Roman" w:eastAsia="仿宋_GB2312" w:cs="仿宋_GB2312"/>
          <w:b w:val="0"/>
          <w:bCs/>
          <w:color w:val="000000"/>
          <w:kern w:val="2"/>
          <w:sz w:val="32"/>
          <w:szCs w:val="32"/>
          <w:lang w:val="en-US" w:eastAsia="zh-CN" w:bidi="ar"/>
        </w:rPr>
        <w:t>》办理</w:t>
      </w:r>
      <w:r>
        <w:rPr>
          <w:rFonts w:hint="default" w:ascii="仿宋_GB2312" w:hAnsi="Times New Roman" w:eastAsia="仿宋_GB2312" w:cs="仿宋_GB2312"/>
          <w:bCs/>
          <w:color w:val="000000"/>
          <w:kern w:val="2"/>
          <w:sz w:val="32"/>
          <w:szCs w:val="32"/>
          <w:lang w:val="en-US" w:eastAsia="zh-CN" w:bidi="ar"/>
        </w:rPr>
        <w:t>。</w:t>
      </w:r>
    </w:p>
    <w:p w14:paraId="199D1D3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第二十九条</w:t>
      </w:r>
      <w:r>
        <w:rPr>
          <w:rFonts w:hint="eastAsia" w:ascii="方正仿宋_GBK" w:hAnsi="仿宋" w:eastAsia="方正仿宋_GBK"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bCs/>
          <w:color w:val="000000"/>
          <w:kern w:val="2"/>
          <w:sz w:val="32"/>
          <w:szCs w:val="32"/>
          <w:shd w:val="clear" w:color="auto" w:fill="FFFFFF"/>
          <w:lang w:val="en-US" w:eastAsia="zh-CN" w:bidi="ar"/>
        </w:rPr>
        <w:t>本办法由</w:t>
      </w:r>
      <w:r>
        <w:rPr>
          <w:rFonts w:hint="default" w:ascii="仿宋_GB2312" w:hAnsi="Times New Roman" w:eastAsia="仿宋_GB2312" w:cs="仿宋_GB2312"/>
          <w:bCs/>
          <w:color w:val="000000"/>
          <w:kern w:val="0"/>
          <w:sz w:val="32"/>
          <w:szCs w:val="32"/>
          <w:shd w:val="clear" w:color="auto" w:fill="FFFFFF"/>
          <w:lang w:val="en-US" w:eastAsia="zh-CN" w:bidi="ar"/>
        </w:rPr>
        <w:t>市药监局</w:t>
      </w:r>
      <w:r>
        <w:rPr>
          <w:rFonts w:hint="default" w:ascii="仿宋_GB2312" w:hAnsi="Times New Roman" w:eastAsia="仿宋_GB2312" w:cs="仿宋_GB2312"/>
          <w:bCs/>
          <w:color w:val="000000"/>
          <w:kern w:val="2"/>
          <w:sz w:val="32"/>
          <w:szCs w:val="32"/>
          <w:shd w:val="clear" w:color="auto" w:fill="FFFFFF"/>
          <w:lang w:val="en-US" w:eastAsia="zh-CN" w:bidi="ar"/>
        </w:rPr>
        <w:t>负责解释。</w:t>
      </w:r>
    </w:p>
    <w:p w14:paraId="51CFF21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第三十条</w:t>
      </w:r>
      <w:r>
        <w:rPr>
          <w:rFonts w:hint="default" w:ascii="黑体" w:hAnsi="宋体" w:eastAsia="黑体" w:cs="Times New Roman"/>
          <w:color w:val="000000"/>
          <w:kern w:val="2"/>
          <w:sz w:val="32"/>
          <w:szCs w:val="32"/>
          <w:shd w:val="clear" w:color="auto" w:fill="FFFFFF"/>
          <w:lang w:val="en-US" w:eastAsia="zh-CN" w:bidi="ar"/>
        </w:rPr>
        <w:t xml:space="preserve"> </w:t>
      </w:r>
      <w:r>
        <w:rPr>
          <w:rFonts w:hint="eastAsia" w:ascii="黑体" w:hAnsi="宋体" w:eastAsia="黑体"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bCs/>
          <w:color w:val="000000"/>
          <w:kern w:val="2"/>
          <w:sz w:val="32"/>
          <w:szCs w:val="32"/>
          <w:shd w:val="clear" w:color="auto" w:fill="FFFFFF"/>
          <w:lang w:val="en-US" w:eastAsia="zh-CN" w:bidi="ar"/>
        </w:rPr>
        <w:t>本办法自发布之日起施行。</w:t>
      </w:r>
      <w:r>
        <w:rPr>
          <w:rFonts w:hint="default" w:ascii="仿宋_GB2312" w:hAnsi="Calibri" w:eastAsia="仿宋_GB2312" w:cs="仿宋_GB2312"/>
          <w:color w:val="000000"/>
          <w:kern w:val="0"/>
          <w:sz w:val="32"/>
          <w:szCs w:val="32"/>
          <w:shd w:val="clear" w:color="auto" w:fill="FFFFFF"/>
          <w:lang w:val="en-US" w:eastAsia="zh-CN" w:bidi="ar"/>
        </w:rPr>
        <w:t>2018年2月12日发布的《北京市医疗器械快速审评审批办法》（京食药监械监〔2018〕4号）同时废止。</w:t>
      </w:r>
    </w:p>
    <w:p w14:paraId="3815447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Times New Roman" w:eastAsia="仿宋_GB2312" w:cs="仿宋_GB2312"/>
          <w:color w:val="000000"/>
          <w:kern w:val="2"/>
          <w:sz w:val="32"/>
          <w:szCs w:val="32"/>
          <w:shd w:val="clear" w:color="auto" w:fill="FFFFFF"/>
          <w:lang w:val="en-US" w:eastAsia="zh-CN" w:bidi="ar"/>
        </w:rPr>
      </w:pPr>
    </w:p>
    <w:p w14:paraId="51184B2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Cs/>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附件：</w:t>
      </w:r>
      <w:r>
        <w:rPr>
          <w:rFonts w:hint="default" w:ascii="仿宋_GB2312" w:hAnsi="Calibri" w:eastAsia="仿宋_GB2312" w:cs="仿宋_GB2312"/>
          <w:color w:val="000000"/>
          <w:kern w:val="0"/>
          <w:sz w:val="32"/>
          <w:szCs w:val="32"/>
          <w:shd w:val="clear" w:color="auto" w:fill="FFFFFF"/>
          <w:lang w:val="en-US" w:eastAsia="zh-CN" w:bidi="ar"/>
        </w:rPr>
        <w:t>1.北</w:t>
      </w:r>
      <w:r>
        <w:rPr>
          <w:rFonts w:hint="default" w:ascii="仿宋_GB2312" w:hAnsi="Times New Roman" w:eastAsia="仿宋_GB2312" w:cs="仿宋_GB2312"/>
          <w:bCs/>
          <w:color w:val="000000"/>
          <w:kern w:val="2"/>
          <w:sz w:val="32"/>
          <w:szCs w:val="32"/>
          <w:shd w:val="clear" w:color="auto" w:fill="FFFFFF"/>
          <w:lang w:val="en-US" w:eastAsia="zh-CN" w:bidi="ar"/>
        </w:rPr>
        <w:t>京市创新医疗器械特别审查程序</w:t>
      </w:r>
    </w:p>
    <w:p w14:paraId="30BDCCC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color w:val="000000"/>
          <w:kern w:val="0"/>
          <w:sz w:val="32"/>
          <w:szCs w:val="32"/>
          <w:shd w:val="clear" w:color="auto" w:fill="FFFFFF"/>
          <w:lang w:val="en-US" w:eastAsia="zh-CN" w:bidi="ar"/>
        </w:rPr>
        <w:t>2.北</w:t>
      </w:r>
      <w:r>
        <w:rPr>
          <w:rFonts w:hint="default" w:ascii="仿宋_GB2312" w:hAnsi="Times New Roman" w:eastAsia="仿宋_GB2312" w:cs="仿宋_GB2312"/>
          <w:color w:val="000000"/>
          <w:kern w:val="2"/>
          <w:sz w:val="32"/>
          <w:szCs w:val="32"/>
          <w:shd w:val="clear" w:color="auto" w:fill="FFFFFF"/>
          <w:lang w:val="en-US" w:eastAsia="zh-CN" w:bidi="ar"/>
        </w:rPr>
        <w:t>京市医疗器械优先审批审查程序</w:t>
      </w:r>
    </w:p>
    <w:p w14:paraId="772BB5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0" w:firstLineChars="0"/>
        <w:jc w:val="left"/>
        <w:textAlignment w:val="auto"/>
        <w:rPr>
          <w:rFonts w:hint="eastAsia" w:ascii="黑体" w:hAnsi="黑体" w:eastAsia="黑体" w:cs="黑体"/>
          <w:color w:val="000000"/>
          <w:kern w:val="2"/>
          <w:sz w:val="44"/>
          <w:szCs w:val="44"/>
        </w:rPr>
      </w:pPr>
      <w:r>
        <w:rPr>
          <w:rFonts w:hint="default" w:ascii="Times New Roman" w:hAnsi="Times New Roman" w:eastAsia="仿宋_GB2312" w:cs="Times New Roman"/>
          <w:color w:val="000000"/>
          <w:kern w:val="2"/>
          <w:sz w:val="32"/>
          <w:szCs w:val="32"/>
          <w:lang w:val="en-US" w:eastAsia="zh-CN" w:bidi="ar"/>
        </w:rPr>
        <w:br w:type="page"/>
      </w:r>
      <w:r>
        <w:rPr>
          <w:rFonts w:hint="eastAsia" w:ascii="黑体" w:hAnsi="黑体" w:eastAsia="黑体" w:cs="黑体"/>
          <w:color w:val="000000"/>
          <w:kern w:val="2"/>
          <w:sz w:val="32"/>
          <w:szCs w:val="32"/>
          <w:lang w:val="en-US" w:eastAsia="zh-CN" w:bidi="ar"/>
        </w:rPr>
        <w:t>附件1</w:t>
      </w:r>
    </w:p>
    <w:p w14:paraId="10E01F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北京市创新医疗器械特别审查程序</w:t>
      </w:r>
    </w:p>
    <w:p w14:paraId="322A2BCE">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宋体" w:cs="Times New Roman"/>
          <w:sz w:val="32"/>
          <w:szCs w:val="32"/>
          <w:lang w:val="en-US" w:eastAsia="zh-CN"/>
        </w:rPr>
      </w:pPr>
    </w:p>
    <w:p w14:paraId="469FA5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为了保障医疗器械的安全、有效，鼓励医疗器械创新研发，促进医疗器械新技术的推广和应用，</w:t>
      </w:r>
      <w:r>
        <w:rPr>
          <w:rFonts w:hint="default" w:ascii="仿宋_GB2312" w:hAnsi="Calibri" w:eastAsia="仿宋_GB2312" w:cs="仿宋_GB2312"/>
          <w:i w:val="0"/>
          <w:caps w:val="0"/>
          <w:color w:val="000000"/>
          <w:spacing w:val="0"/>
          <w:kern w:val="2"/>
          <w:sz w:val="32"/>
          <w:szCs w:val="32"/>
          <w:shd w:val="clear" w:color="auto" w:fill="FFFFFF"/>
          <w:lang w:val="en-US" w:eastAsia="zh-CN" w:bidi="ar"/>
        </w:rPr>
        <w:t>提高北京市医疗器械审评审批质效，促进医疗器械产业高质量发展，</w:t>
      </w:r>
      <w:r>
        <w:rPr>
          <w:rFonts w:hint="default" w:ascii="仿宋_GB2312" w:hAnsi="Calibri" w:eastAsia="仿宋_GB2312" w:cs="仿宋_GB2312"/>
          <w:color w:val="000000"/>
          <w:kern w:val="2"/>
          <w:sz w:val="32"/>
          <w:szCs w:val="32"/>
          <w:lang w:val="en-US" w:eastAsia="zh-CN" w:bidi="ar"/>
        </w:rPr>
        <w:t>根据《医疗器械监督管理条例》《医疗器械注册与备案管理办法》《体外诊断试剂注册与备案管理办法》《创新医疗器械特别审查程序》和《北京市医疗器械快速审评审批办法》等，制定本程序。</w:t>
      </w:r>
    </w:p>
    <w:p w14:paraId="726768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仿宋" w:eastAsia="方正仿宋_GBK" w:cs="仿宋"/>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第二条</w:t>
      </w:r>
      <w:r>
        <w:rPr>
          <w:rFonts w:hint="eastAsia" w:ascii="方正仿宋_GBK" w:hAnsi="仿宋" w:eastAsia="方正仿宋_GBK" w:cs="仿宋"/>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本程序适用于北京市第二类创新医疗器械申请的审查和认定。</w:t>
      </w:r>
    </w:p>
    <w:p w14:paraId="5EF2C3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第三条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同时符合下列情形的，适用于本程序，注册申请人可向市药监局申请创新产品特别审查：</w:t>
      </w:r>
    </w:p>
    <w:p w14:paraId="2A2876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color w:val="000000"/>
          <w:kern w:val="2"/>
          <w:sz w:val="32"/>
          <w:szCs w:val="32"/>
          <w:lang w:val="en-US" w:eastAsia="zh-CN" w:bidi="ar"/>
        </w:rPr>
        <w:t>（一）注册</w:t>
      </w:r>
      <w:r>
        <w:rPr>
          <w:rFonts w:hint="default" w:ascii="仿宋_GB2312" w:hAnsi="仿宋" w:eastAsia="仿宋_GB2312" w:cs="仿宋_GB2312"/>
          <w:color w:val="000000"/>
          <w:kern w:val="0"/>
          <w:sz w:val="32"/>
          <w:szCs w:val="32"/>
          <w:lang w:val="en-US" w:eastAsia="zh-CN" w:bidi="ar"/>
        </w:rPr>
        <w:t>申请人通过其主导的技术创新活动，</w:t>
      </w:r>
      <w:r>
        <w:rPr>
          <w:rFonts w:hint="default" w:ascii="仿宋_GB2312" w:hAnsi="Calibri" w:eastAsia="仿宋_GB2312" w:cs="仿宋_GB2312"/>
          <w:color w:val="000000"/>
          <w:kern w:val="2"/>
          <w:sz w:val="32"/>
          <w:szCs w:val="32"/>
          <w:lang w:val="en-US" w:eastAsia="zh-CN" w:bidi="ar"/>
        </w:rPr>
        <w:t>在中国依法拥有产品核心技术发明专利权，或者依法通过受让取得在中国发明专利权或其使用权，创新产品特别审查申请时间距专利授权公告日不超过</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5年；或者核心技术发明专利的申请已由国务院专利行政部门公开，并由国家知识产权局专利检索咨询中心出具检索报告，报告载明产品核心技术方案具备新颖性和创造性。</w:t>
      </w:r>
    </w:p>
    <w:p w14:paraId="13686D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（二）注册申请人已完成产品的前期研究并具有基本定型产品，研究过程真实和受控，研究数据完整和可溯源。</w:t>
      </w:r>
    </w:p>
    <w:p w14:paraId="4BAA60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（三）产品创新技术为北京市首创，产品性能或者安全性与同类产品比较有根本性改进，技术上处于国内领先水平，临床应用价值明显，可填补本市相应领域空白。</w:t>
      </w:r>
    </w:p>
    <w:p w14:paraId="696C91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color w:val="000000"/>
          <w:kern w:val="2"/>
          <w:sz w:val="32"/>
          <w:szCs w:val="32"/>
          <w:lang w:val="en-US" w:eastAsia="zh-CN" w:bidi="ar"/>
        </w:rPr>
        <w:t>第四条</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注册申请人申请创新产品特别审查，应当在医疗器械首次注册申请前，</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按照《北京市创新医疗器械特别审查申报要求》（附件1）</w:t>
      </w:r>
      <w:r>
        <w:rPr>
          <w:rFonts w:hint="default" w:ascii="仿宋_GB2312" w:hAnsi="Calibri" w:eastAsia="仿宋_GB2312" w:cs="仿宋_GB2312"/>
          <w:color w:val="000000"/>
          <w:kern w:val="2"/>
          <w:sz w:val="32"/>
          <w:szCs w:val="32"/>
          <w:lang w:val="en-US" w:eastAsia="zh-CN" w:bidi="ar"/>
        </w:rPr>
        <w:t>填写《北京市创新医疗器械特别审查申请表》（</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附件2），并向市药监局器械注册处提供相应资料。提交资料包括：</w:t>
      </w:r>
    </w:p>
    <w:p w14:paraId="650941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（一）注册申请人资质证明文件。</w:t>
      </w:r>
    </w:p>
    <w:p w14:paraId="7116A7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（二）产品知识产权情况及证明文件。</w:t>
      </w:r>
    </w:p>
    <w:p w14:paraId="39E259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（三）产品研发过程及结果综述。</w:t>
      </w:r>
    </w:p>
    <w:p w14:paraId="5EF73A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（四）产品分类界定告知书（如有）。</w:t>
      </w:r>
    </w:p>
    <w:p w14:paraId="3FE7A5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（五）产品技术文件，至少应当包括：</w:t>
      </w:r>
    </w:p>
    <w:p w14:paraId="657EA9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1.产品的适用范围或者预期用途；</w:t>
      </w:r>
    </w:p>
    <w:p w14:paraId="29FA0B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2.产品工作原理或作用机理及结构组成；</w:t>
      </w:r>
    </w:p>
    <w:p w14:paraId="3C2E81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3.产品主要技术指标及确定依据，主要原材料、关键元器件的指标要求，主要生产工艺过程及流程图，主要技术指标的检验方法及检验结果；</w:t>
      </w:r>
    </w:p>
    <w:p w14:paraId="7A96E3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4.产品技术要求。</w:t>
      </w:r>
    </w:p>
    <w:p w14:paraId="1E3809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（六）产品创新的证明性文件，至少应当包括：</w:t>
      </w:r>
    </w:p>
    <w:p w14:paraId="605913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1.国内核心刊物或国外权威刊物公开发表的能够充分说明产品临床应用价值的学术论文、专著及文件综述（如有）；</w:t>
      </w:r>
    </w:p>
    <w:p w14:paraId="5D88F5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2.国内外已上市同类产品应用情况的分析及对比（如有）；</w:t>
      </w:r>
    </w:p>
    <w:p w14:paraId="0A2D8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3.产品的创新内容及支持临床价值的内容。</w:t>
      </w:r>
    </w:p>
    <w:p w14:paraId="2C95E8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（七）产品风险分析资料。</w:t>
      </w:r>
    </w:p>
    <w:p w14:paraId="5019F4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（八）产品说明书（样稿）。</w:t>
      </w:r>
    </w:p>
    <w:p w14:paraId="63152D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（九）其他证明产品符合本程序第三条的资料。</w:t>
      </w:r>
    </w:p>
    <w:p w14:paraId="7211D5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（十）所提交资料真实性的自我保证声明。</w:t>
      </w:r>
    </w:p>
    <w:p w14:paraId="057ACC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color w:val="000000"/>
          <w:kern w:val="2"/>
          <w:sz w:val="32"/>
          <w:szCs w:val="32"/>
          <w:lang w:val="en-US" w:eastAsia="zh-CN" w:bidi="ar"/>
        </w:rPr>
        <w:t>第五条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注册申请人提交申报资料后，市药监局器械注册处</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对申报资料进行形式审查，对</w:t>
      </w:r>
      <w:r>
        <w:rPr>
          <w:rFonts w:hint="default" w:ascii="仿宋_GB2312" w:hAnsi="Calibri" w:eastAsia="仿宋_GB2312" w:cs="仿宋_GB2312"/>
          <w:color w:val="000000"/>
          <w:kern w:val="2"/>
          <w:sz w:val="32"/>
          <w:szCs w:val="32"/>
          <w:lang w:val="en-US" w:eastAsia="zh-CN" w:bidi="ar"/>
        </w:rPr>
        <w:t>符合本程序</w:t>
      </w:r>
      <w:r>
        <w:rPr>
          <w:rFonts w:hint="default" w:ascii="仿宋_GB2312" w:hAnsi="Calibri" w:eastAsia="仿宋_GB2312" w:cs="仿宋_GB2312"/>
          <w:b w:val="0"/>
          <w:bCs w:val="0"/>
          <w:color w:val="000000"/>
          <w:kern w:val="2"/>
          <w:sz w:val="32"/>
          <w:szCs w:val="32"/>
          <w:lang w:val="en-US" w:eastAsia="zh-CN" w:bidi="ar"/>
        </w:rPr>
        <w:t>第四条</w:t>
      </w:r>
      <w:r>
        <w:rPr>
          <w:rFonts w:hint="default" w:ascii="仿宋_GB2312" w:hAnsi="Calibri" w:eastAsia="仿宋_GB2312" w:cs="仿宋_GB2312"/>
          <w:color w:val="000000"/>
          <w:kern w:val="2"/>
          <w:sz w:val="32"/>
          <w:szCs w:val="32"/>
          <w:lang w:val="en-US" w:eastAsia="zh-CN" w:bidi="ar"/>
        </w:rPr>
        <w:t>规定的形式要求的予以接收</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，开具《北京市创新医疗器械特别审查接收材料凭证》（附件3），并组织专家进行审查。</w:t>
      </w:r>
    </w:p>
    <w:p w14:paraId="144820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对已接收的创新产品特别审查申请，注册申请人可以在审查决定作出前，向市药监局器械注册处申请撤回创新产品特别审查申请，并说明理由。</w:t>
      </w:r>
    </w:p>
    <w:p w14:paraId="140BF7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第六条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存在以下情形之一的，市药监局器械注册处不组织专家进行审查：</w:t>
      </w:r>
    </w:p>
    <w:p w14:paraId="799E25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1.申报资料虚假的；</w:t>
      </w:r>
    </w:p>
    <w:p w14:paraId="10908B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2.申报资料内容混乱、矛盾的；</w:t>
      </w:r>
    </w:p>
    <w:p w14:paraId="0CACBB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3.申报资料的内容与申报项目明显不符的；</w:t>
      </w:r>
    </w:p>
    <w:p w14:paraId="3EA7B9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4.申报资料中产品知识产权证明文件不完整、专利权不清晰的；</w:t>
      </w:r>
    </w:p>
    <w:p w14:paraId="170316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5.前次审查意见已明确指出产品创新技术非本市首创，且再次申请时产品设计未发生改变或无法提供相关证明的；</w:t>
      </w:r>
    </w:p>
    <w:p w14:paraId="35010B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6.产品已</w:t>
      </w:r>
      <w:r>
        <w:rPr>
          <w:rFonts w:hint="default" w:ascii="仿宋_GB2312" w:hAnsi="Calibri" w:eastAsia="仿宋_GB2312" w:cs="仿宋_GB2312"/>
          <w:color w:val="000000"/>
          <w:kern w:val="2"/>
          <w:sz w:val="32"/>
          <w:szCs w:val="32"/>
          <w:lang w:val="en-US" w:eastAsia="zh-CN" w:bidi="ar"/>
        </w:rPr>
        <w:t>注册受理或批准的。</w:t>
      </w:r>
    </w:p>
    <w:p w14:paraId="1708C92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第七条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市药监局器械注册处自</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开具《北京市创新医疗器械特别审查接收材料凭证》之日起</w:t>
      </w:r>
      <w:r>
        <w:rPr>
          <w:rFonts w:hint="default" w:ascii="仿宋_GB2312" w:hAnsi="Calibri" w:eastAsia="仿宋_GB2312" w:cs="仿宋_GB2312"/>
          <w:color w:val="000000"/>
          <w:kern w:val="2"/>
          <w:sz w:val="32"/>
          <w:szCs w:val="32"/>
          <w:lang w:val="en-US" w:eastAsia="zh-CN" w:bidi="ar"/>
        </w:rPr>
        <w:t>，原则上</w:t>
      </w:r>
      <w:r>
        <w:rPr>
          <w:rFonts w:hint="default" w:ascii="仿宋_GB2312" w:hAnsi="Calibri" w:eastAsia="仿宋_GB2312" w:cs="仿宋_GB2312"/>
          <w:color w:val="000000"/>
          <w:kern w:val="0"/>
          <w:sz w:val="32"/>
          <w:szCs w:val="32"/>
          <w:shd w:val="clear" w:color="auto" w:fill="FFFFFF"/>
          <w:lang w:val="en-US" w:eastAsia="zh-CN" w:bidi="ar"/>
        </w:rPr>
        <w:t>15</w:t>
      </w:r>
      <w:r>
        <w:rPr>
          <w:rFonts w:hint="default" w:ascii="仿宋_GB2312" w:hAnsi="Calibri" w:eastAsia="仿宋_GB2312" w:cs="仿宋_GB2312"/>
          <w:color w:val="000000"/>
          <w:kern w:val="2"/>
          <w:sz w:val="32"/>
          <w:szCs w:val="32"/>
          <w:lang w:val="en-US" w:eastAsia="zh-CN" w:bidi="ar"/>
        </w:rPr>
        <w:t>个工作日内出具审查意见（公示及异议处理时间不计算在内）。</w:t>
      </w:r>
    </w:p>
    <w:p w14:paraId="01D585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color w:val="000000"/>
          <w:kern w:val="2"/>
          <w:sz w:val="32"/>
          <w:szCs w:val="32"/>
          <w:lang w:val="en-US" w:eastAsia="zh-CN" w:bidi="ar"/>
        </w:rPr>
        <w:t>第八条</w:t>
      </w:r>
      <w:r>
        <w:rPr>
          <w:rFonts w:hint="eastAsia" w:ascii="黑体" w:hAnsi="宋体" w:eastAsia="黑体" w:cs="黑体"/>
          <w:color w:val="000000"/>
          <w:kern w:val="2"/>
          <w:sz w:val="32"/>
          <w:szCs w:val="32"/>
          <w:lang w:val="en-US" w:eastAsia="zh-CN" w:bidi="ar"/>
        </w:rPr>
        <w:t xml:space="preserve"> </w:t>
      </w:r>
      <w:r>
        <w:rPr>
          <w:rFonts w:hint="default" w:ascii="Calibri"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经审查，</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对拟同意认定为创新产品的，由</w:t>
      </w:r>
      <w:r>
        <w:rPr>
          <w:rFonts w:hint="default" w:ascii="仿宋_GB2312" w:hAnsi="Calibri" w:eastAsia="仿宋_GB2312" w:cs="仿宋_GB2312"/>
          <w:color w:val="000000"/>
          <w:kern w:val="2"/>
          <w:sz w:val="32"/>
          <w:szCs w:val="32"/>
          <w:lang w:val="en-US" w:eastAsia="zh-CN" w:bidi="ar"/>
        </w:rPr>
        <w:t>市药监局器械注册处</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在市药监局网站公示注册申请人、产品名称                 等信息，公示时间不少于10个工作日。</w:t>
      </w:r>
    </w:p>
    <w:p w14:paraId="3008D9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黑体"/>
          <w:i w:val="0"/>
          <w:caps w:val="0"/>
          <w:color w:val="000000"/>
          <w:spacing w:val="0"/>
          <w:kern w:val="2"/>
          <w:sz w:val="32"/>
          <w:szCs w:val="32"/>
          <w:lang w:val="en-US" w:eastAsia="zh-CN" w:bidi="ar"/>
        </w:rPr>
        <w:t>第九条</w:t>
      </w:r>
      <w:r>
        <w:rPr>
          <w:rFonts w:hint="eastAsia" w:ascii="黑体" w:hAnsi="宋体" w:eastAsia="黑体" w:cs="黑体"/>
          <w:i w:val="0"/>
          <w:caps w:val="0"/>
          <w:color w:val="000000"/>
          <w:spacing w:val="0"/>
          <w:kern w:val="2"/>
          <w:sz w:val="32"/>
          <w:szCs w:val="32"/>
          <w:lang w:val="en-US" w:eastAsia="zh-CN" w:bidi="ar"/>
        </w:rPr>
        <w:t xml:space="preserve"> </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Calibri" w:eastAsia="仿宋_GB2312" w:cs="仿宋_GB2312"/>
          <w:color w:val="000000"/>
          <w:kern w:val="0"/>
          <w:sz w:val="32"/>
          <w:szCs w:val="32"/>
          <w:lang w:val="en-US" w:eastAsia="zh-CN" w:bidi="ar"/>
        </w:rPr>
        <w:t>公示期内无异议的，进入创新特别审查程序，市药监局</w:t>
      </w:r>
      <w:r>
        <w:rPr>
          <w:rFonts w:hint="default" w:ascii="仿宋_GB2312" w:hAnsi="Calibri" w:eastAsia="仿宋_GB2312" w:cs="仿宋_GB2312"/>
          <w:color w:val="000000"/>
          <w:kern w:val="2"/>
          <w:sz w:val="32"/>
          <w:szCs w:val="32"/>
          <w:lang w:val="en-US" w:eastAsia="zh-CN" w:bidi="ar"/>
        </w:rPr>
        <w:t>器械注册处</w:t>
      </w:r>
      <w:r>
        <w:rPr>
          <w:rFonts w:hint="default" w:ascii="仿宋_GB2312" w:hAnsi="Calibri" w:eastAsia="仿宋_GB2312" w:cs="仿宋_GB2312"/>
          <w:color w:val="000000"/>
          <w:kern w:val="0"/>
          <w:sz w:val="32"/>
          <w:szCs w:val="32"/>
          <w:lang w:val="en-US" w:eastAsia="zh-CN" w:bidi="ar"/>
        </w:rPr>
        <w:t>出具《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北京市创新医疗器械特别审查意见通知单</w:t>
      </w:r>
      <w:r>
        <w:rPr>
          <w:rFonts w:hint="default" w:ascii="仿宋_GB2312" w:hAnsi="Calibri" w:eastAsia="仿宋_GB2312" w:cs="仿宋_GB2312"/>
          <w:color w:val="000000"/>
          <w:kern w:val="0"/>
          <w:sz w:val="32"/>
          <w:szCs w:val="32"/>
          <w:lang w:val="en-US" w:eastAsia="zh-CN" w:bidi="ar"/>
        </w:rPr>
        <w:t>》（附件4），书面告知注册申请人，并通知相关单位部门做好服务指导，优先开展审评审批。</w:t>
      </w:r>
    </w:p>
    <w:p w14:paraId="1CC460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000000"/>
          <w:kern w:val="2"/>
          <w:sz w:val="32"/>
          <w:szCs w:val="32"/>
        </w:rPr>
      </w:pPr>
      <w:r>
        <w:rPr>
          <w:rFonts w:hint="default" w:ascii="仿宋_GB2312" w:hAnsi="Calibri" w:eastAsia="仿宋_GB2312" w:cs="仿宋_GB2312"/>
          <w:color w:val="000000"/>
          <w:kern w:val="2"/>
          <w:sz w:val="32"/>
          <w:szCs w:val="32"/>
          <w:lang w:val="en-US" w:eastAsia="zh-CN" w:bidi="ar"/>
        </w:rPr>
        <w:t>对公示内容有异议的，异议人可在公示期内提交书面意见并说明理由</w:t>
      </w:r>
      <w:r>
        <w:rPr>
          <w:rFonts w:hint="default" w:ascii="仿宋_GB2312" w:hAnsi="Calibri" w:eastAsia="仿宋_GB2312" w:cs="仿宋_GB2312"/>
          <w:kern w:val="0"/>
          <w:sz w:val="32"/>
          <w:szCs w:val="32"/>
          <w:lang w:val="en-US" w:eastAsia="zh-CN" w:bidi="ar"/>
        </w:rPr>
        <w:t>（附件</w:t>
      </w:r>
      <w:r>
        <w:rPr>
          <w:rFonts w:hint="default" w:ascii="仿宋_GB2312" w:hAnsi="Calibri" w:eastAsia="仿宋_GB2312" w:cs="仿宋_GB2312"/>
          <w:color w:val="000000"/>
          <w:kern w:val="0"/>
          <w:sz w:val="32"/>
          <w:szCs w:val="32"/>
          <w:lang w:val="en-US" w:eastAsia="zh-CN" w:bidi="ar"/>
        </w:rPr>
        <w:t>5</w:t>
      </w:r>
      <w:r>
        <w:rPr>
          <w:rFonts w:hint="default" w:ascii="仿宋_GB2312" w:hAnsi="Calibri" w:eastAsia="仿宋_GB2312" w:cs="仿宋_GB2312"/>
          <w:kern w:val="0"/>
          <w:sz w:val="32"/>
          <w:szCs w:val="32"/>
          <w:lang w:val="en-US" w:eastAsia="zh-CN" w:bidi="ar"/>
        </w:rPr>
        <w:t>）</w:t>
      </w:r>
      <w:r>
        <w:rPr>
          <w:rFonts w:hint="default" w:ascii="仿宋_GB2312" w:hAnsi="Calibri" w:eastAsia="仿宋_GB2312" w:cs="仿宋_GB2312"/>
          <w:color w:val="000000"/>
          <w:kern w:val="2"/>
          <w:sz w:val="32"/>
          <w:szCs w:val="32"/>
          <w:lang w:val="en-US" w:eastAsia="zh-CN" w:bidi="ar"/>
        </w:rPr>
        <w:t>，市药监局器械注册处组织对相关意见研究后作出最终审查决定，并将研究意见告知注册申请人和异议人。</w:t>
      </w:r>
    </w:p>
    <w:p w14:paraId="6E03D7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黑体" w:hAnsi="宋体" w:eastAsia="黑体" w:cs="黑体"/>
          <w:i w:val="0"/>
          <w:caps w:val="0"/>
          <w:color w:val="000000"/>
          <w:spacing w:val="0"/>
          <w:kern w:val="2"/>
          <w:sz w:val="32"/>
          <w:szCs w:val="32"/>
          <w:lang w:val="en-US" w:eastAsia="zh-CN" w:bidi="ar"/>
        </w:rPr>
        <w:t>第十条</w:t>
      </w:r>
      <w:r>
        <w:rPr>
          <w:rFonts w:hint="eastAsia" w:ascii="黑体" w:hAnsi="宋体" w:eastAsia="黑体" w:cs="黑体"/>
          <w:i w:val="0"/>
          <w:caps w:val="0"/>
          <w:color w:val="000000"/>
          <w:spacing w:val="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 xml:space="preserve"> 对经审查认定不纳入创新特别审查程序的，</w:t>
      </w:r>
      <w:r>
        <w:rPr>
          <w:rFonts w:hint="default" w:ascii="仿宋_GB2312" w:hAnsi="Calibri" w:eastAsia="仿宋_GB2312" w:cs="仿宋_GB2312"/>
          <w:color w:val="000000"/>
          <w:kern w:val="0"/>
          <w:sz w:val="32"/>
          <w:szCs w:val="32"/>
          <w:lang w:val="en-US" w:eastAsia="zh-CN" w:bidi="ar"/>
        </w:rPr>
        <w:t>市药监局</w:t>
      </w:r>
      <w:r>
        <w:rPr>
          <w:rFonts w:hint="default" w:ascii="仿宋_GB2312" w:hAnsi="Calibri" w:eastAsia="仿宋_GB2312" w:cs="仿宋_GB2312"/>
          <w:color w:val="000000"/>
          <w:kern w:val="2"/>
          <w:sz w:val="32"/>
          <w:szCs w:val="32"/>
          <w:lang w:val="en-US" w:eastAsia="zh-CN" w:bidi="ar"/>
        </w:rPr>
        <w:t>器械注册处</w:t>
      </w:r>
      <w:r>
        <w:rPr>
          <w:rFonts w:hint="default" w:ascii="仿宋_GB2312" w:hAnsi="Calibri" w:eastAsia="仿宋_GB2312" w:cs="仿宋_GB2312"/>
          <w:color w:val="000000"/>
          <w:kern w:val="0"/>
          <w:sz w:val="32"/>
          <w:szCs w:val="32"/>
          <w:lang w:val="en-US" w:eastAsia="zh-CN" w:bidi="ar"/>
        </w:rPr>
        <w:t>出具《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北京市创新医疗器械特别审查意见通知单</w:t>
      </w:r>
      <w:r>
        <w:rPr>
          <w:rFonts w:hint="default" w:ascii="仿宋_GB2312" w:hAnsi="Calibri" w:eastAsia="仿宋_GB2312" w:cs="仿宋_GB2312"/>
          <w:color w:val="000000"/>
          <w:kern w:val="0"/>
          <w:sz w:val="32"/>
          <w:szCs w:val="32"/>
          <w:lang w:val="en-US" w:eastAsia="zh-CN" w:bidi="ar"/>
        </w:rPr>
        <w:t>》，书面告知注册申请人，</w:t>
      </w:r>
      <w:r>
        <w:rPr>
          <w:rFonts w:hint="default" w:ascii="仿宋_GB2312" w:hAnsi="Calibri" w:eastAsia="仿宋_GB2312" w:cs="仿宋_GB2312"/>
          <w:color w:val="000000"/>
          <w:kern w:val="2"/>
          <w:sz w:val="32"/>
          <w:szCs w:val="32"/>
          <w:lang w:val="en-US" w:eastAsia="zh-CN" w:bidi="ar"/>
        </w:rPr>
        <w:t>产品注册申请按照常规程序办理。</w:t>
      </w:r>
    </w:p>
    <w:p w14:paraId="36E0B7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北京市创新医疗器械特别审查意见通知单</w:t>
      </w:r>
      <w:r>
        <w:rPr>
          <w:rFonts w:hint="default" w:ascii="仿宋_GB2312" w:hAnsi="Calibri" w:eastAsia="仿宋_GB2312" w:cs="仿宋_GB2312"/>
          <w:color w:val="000000"/>
          <w:kern w:val="0"/>
          <w:sz w:val="32"/>
          <w:szCs w:val="32"/>
          <w:lang w:val="en-US" w:eastAsia="zh-CN" w:bidi="ar"/>
        </w:rPr>
        <w:t>》</w:t>
      </w:r>
      <w:r>
        <w:rPr>
          <w:rFonts w:hint="default" w:ascii="仿宋_GB2312" w:hAnsi="Calibri" w:eastAsia="仿宋_GB2312" w:cs="仿宋_GB2312"/>
          <w:color w:val="000000"/>
          <w:kern w:val="2"/>
          <w:sz w:val="32"/>
          <w:szCs w:val="32"/>
          <w:lang w:val="en-US" w:eastAsia="zh-CN" w:bidi="ar"/>
        </w:rPr>
        <w:t>出具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后5年</w:t>
      </w:r>
      <w:r>
        <w:rPr>
          <w:rFonts w:hint="default" w:ascii="仿宋_GB2312" w:hAnsi="Calibri" w:eastAsia="仿宋_GB2312" w:cs="仿宋_GB2312"/>
          <w:color w:val="000000"/>
          <w:kern w:val="2"/>
          <w:sz w:val="32"/>
          <w:szCs w:val="32"/>
          <w:lang w:val="en-US" w:eastAsia="zh-CN" w:bidi="ar"/>
        </w:rPr>
        <w:t>内注册申请人未申报创新产品注册的，不按照创新产品进行审评审批。</w:t>
      </w:r>
      <w:r>
        <w:rPr>
          <w:rFonts w:hint="default" w:ascii="仿宋_GB2312" w:hAnsi="Calibri" w:eastAsia="仿宋_GB2312" w:cs="仿宋_GB2312"/>
          <w:color w:val="000000"/>
          <w:kern w:val="0"/>
          <w:sz w:val="32"/>
          <w:szCs w:val="32"/>
          <w:shd w:val="clear" w:color="auto" w:fill="FFFFFF"/>
          <w:lang w:val="en-US" w:eastAsia="zh-CN" w:bidi="ar"/>
        </w:rPr>
        <w:t>5年</w:t>
      </w:r>
      <w:r>
        <w:rPr>
          <w:rFonts w:hint="default" w:ascii="仿宋_GB2312" w:hAnsi="Calibri" w:eastAsia="仿宋_GB2312" w:cs="仿宋_GB2312"/>
          <w:color w:val="000000"/>
          <w:kern w:val="2"/>
          <w:sz w:val="32"/>
          <w:szCs w:val="32"/>
          <w:lang w:val="en-US" w:eastAsia="zh-CN" w:bidi="ar"/>
        </w:rPr>
        <w:t>后，注册申请人可按照本程序重新申请创新医疗器械特别审查。</w:t>
      </w:r>
    </w:p>
    <w:p w14:paraId="32621E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第十二条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创新产品的临床试验应当按照医疗器械临床试验相关规定要求进行，市药监局根据临床试验的进程结合实际开展监督检查。</w:t>
      </w:r>
    </w:p>
    <w:p w14:paraId="086AF6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000000"/>
          <w:kern w:val="2"/>
          <w:sz w:val="32"/>
          <w:szCs w:val="32"/>
          <w:u w:val="single"/>
        </w:rPr>
      </w:pPr>
      <w:r>
        <w:rPr>
          <w:rFonts w:hint="default" w:ascii="黑体" w:hAnsi="宋体" w:eastAsia="黑体" w:cs="黑体"/>
          <w:color w:val="000000"/>
          <w:kern w:val="2"/>
          <w:sz w:val="32"/>
          <w:szCs w:val="32"/>
          <w:lang w:val="en-US" w:eastAsia="zh-CN" w:bidi="ar"/>
        </w:rPr>
        <w:t>第十三条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创新产品临床研究工作需重大变更的，如临床试验方案修订，使用方法、规格型号、预期用途、适用范围或人群的调整等，注册申请人应当评估变更对产品安全性、有效性和质量可控性的影响。产品主要工作原理或者作用机理发生变化的创新产品，应当按照本程序重新申请。</w:t>
      </w:r>
    </w:p>
    <w:p w14:paraId="374AFB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第十四条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注册申请人在创新产品注册申请受理前及技术审评过程中可就下列问题与</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器械审查中心</w:t>
      </w:r>
      <w:r>
        <w:rPr>
          <w:rFonts w:hint="default" w:ascii="仿宋_GB2312" w:hAnsi="Calibri" w:eastAsia="仿宋_GB2312" w:cs="仿宋_GB2312"/>
          <w:color w:val="000000"/>
          <w:kern w:val="2"/>
          <w:sz w:val="32"/>
          <w:szCs w:val="32"/>
          <w:lang w:val="en-US" w:eastAsia="zh-CN" w:bidi="ar"/>
        </w:rPr>
        <w:t>沟通交流，并形成记录，供该产品的后续研究及审评工作参考：</w:t>
      </w:r>
    </w:p>
    <w:p w14:paraId="3324D4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（一）重大技术问题；</w:t>
      </w:r>
    </w:p>
    <w:p w14:paraId="1D78BB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（二）重大安全性问题；</w:t>
      </w:r>
    </w:p>
    <w:p w14:paraId="079D4D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（三）临床试验方案；</w:t>
      </w:r>
    </w:p>
    <w:p w14:paraId="3CC623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（四）阶段性临床试验结果的总结与评价；</w:t>
      </w:r>
    </w:p>
    <w:p w14:paraId="53F7A8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（五）其他需要沟通交流的重要问题。</w:t>
      </w:r>
    </w:p>
    <w:p w14:paraId="237A44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第十五条</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属于下列情形之一的，市药监局器械注册处可终止本程序并告知注册申请人：</w:t>
      </w:r>
    </w:p>
    <w:p w14:paraId="30FF82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（一）注册申请人主动要求终止的；</w:t>
      </w:r>
    </w:p>
    <w:p w14:paraId="32196D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（二）注册申请人未按规定的时间及要求履行相应义务的；</w:t>
      </w:r>
    </w:p>
    <w:p w14:paraId="421493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（三）注册申请人提供虚假资料或采取其他欺骗手段的；</w:t>
      </w:r>
    </w:p>
    <w:p w14:paraId="1D247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（四）申请产品不再作为第二类医疗器械管理的；</w:t>
      </w:r>
    </w:p>
    <w:p w14:paraId="2EB503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（五）经专家审查会议讨论确定不宜再按照本程序管理的；</w:t>
      </w:r>
    </w:p>
    <w:p w14:paraId="57FB0F6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（六）不再符合本程序第三条规定条件的。</w:t>
      </w:r>
    </w:p>
    <w:p w14:paraId="3CA839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第十六条</w:t>
      </w:r>
      <w:r>
        <w:rPr>
          <w:rFonts w:hint="default" w:ascii="黑体" w:hAnsi="宋体" w:eastAsia="黑体" w:cs="Times New Roman"/>
          <w:color w:val="000000"/>
          <w:kern w:val="2"/>
          <w:sz w:val="32"/>
          <w:szCs w:val="32"/>
          <w:lang w:val="en-US" w:eastAsia="zh-CN" w:bidi="ar"/>
        </w:rPr>
        <w:t xml:space="preserve"> </w:t>
      </w:r>
      <w:r>
        <w:rPr>
          <w:rFonts w:hint="eastAsia"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本程序对创新产品注册未作规定的，按照《医疗器械注册与备案管理办法》等相关规定执行。</w:t>
      </w:r>
    </w:p>
    <w:p w14:paraId="594E3F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14:paraId="462C6F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color w:val="000000"/>
          <w:kern w:val="2"/>
          <w:sz w:val="32"/>
          <w:szCs w:val="32"/>
          <w:lang w:val="en-US" w:eastAsia="zh-CN" w:bidi="ar"/>
        </w:rPr>
        <w:t>附件：</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1.北京市创新医疗器械特别审查申报要求</w:t>
      </w:r>
    </w:p>
    <w:p w14:paraId="33F7BE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2.北京市创新医疗器械特别审查申请表</w:t>
      </w:r>
    </w:p>
    <w:p w14:paraId="70E2DE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3.北京市创新医疗器械特别审查接收材料凭证</w:t>
      </w:r>
    </w:p>
    <w:p w14:paraId="18EDB4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4.北</w:t>
      </w:r>
      <w:r>
        <w:rPr>
          <w:rFonts w:hint="default" w:ascii="仿宋_GB2312" w:hAnsi="Calibri" w:eastAsia="仿宋_GB2312" w:cs="仿宋_GB2312"/>
          <w:color w:val="000000"/>
          <w:kern w:val="2"/>
          <w:sz w:val="32"/>
          <w:szCs w:val="32"/>
          <w:lang w:val="en-US" w:eastAsia="zh-CN" w:bidi="ar"/>
        </w:rPr>
        <w:t>京市创新医疗器械特别审查意见通知单</w:t>
      </w:r>
    </w:p>
    <w:p w14:paraId="7B895D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0"/>
          <w:sz w:val="32"/>
          <w:szCs w:val="32"/>
          <w:shd w:val="clear" w:color="auto" w:fill="FFFFFF"/>
          <w:lang w:val="en-US" w:eastAsia="zh-CN" w:bidi="ar"/>
        </w:rPr>
        <w:t>5.北</w:t>
      </w:r>
      <w:r>
        <w:rPr>
          <w:rFonts w:hint="default" w:ascii="仿宋_GB2312" w:hAnsi="Calibri" w:eastAsia="仿宋_GB2312" w:cs="仿宋_GB2312"/>
          <w:color w:val="000000"/>
          <w:kern w:val="2"/>
          <w:sz w:val="32"/>
          <w:szCs w:val="32"/>
          <w:lang w:val="en-US" w:eastAsia="zh-CN" w:bidi="ar"/>
        </w:rPr>
        <w:t>京市创新医疗器械特别审查项目异议表</w:t>
      </w:r>
    </w:p>
    <w:p w14:paraId="38B55B3F">
      <w:pPr>
        <w:keepNext w:val="0"/>
        <w:keepLines w:val="0"/>
        <w:widowControl w:val="0"/>
        <w:suppressLineNumbers w:val="0"/>
        <w:spacing w:before="0" w:beforeAutospacing="0" w:after="0" w:afterAutospacing="0"/>
        <w:ind w:left="0" w:right="0"/>
        <w:jc w:val="left"/>
        <w:rPr>
          <w:rFonts w:hint="eastAsia" w:ascii="方正小标宋_GBK" w:hAnsi="宋体" w:eastAsia="方正小标宋_GBK" w:cs="方正小标宋_GBK"/>
          <w:b w:val="0"/>
          <w:bCs w:val="0"/>
          <w:color w:val="000000"/>
          <w:kern w:val="2"/>
          <w:sz w:val="36"/>
          <w:szCs w:val="36"/>
        </w:rPr>
      </w:pPr>
      <w:r>
        <w:rPr>
          <w:rFonts w:hint="default" w:ascii="Calibri" w:hAnsi="Calibri" w:eastAsia="仿宋_GB2312" w:cs="Times New Roman"/>
          <w:strike/>
          <w:dstrike w:val="0"/>
          <w:color w:val="000000"/>
          <w:kern w:val="2"/>
          <w:sz w:val="32"/>
          <w:szCs w:val="32"/>
          <w:lang w:val="en-US" w:eastAsia="zh-CN" w:bidi="ar"/>
        </w:rPr>
        <w:br w:type="page"/>
      </w:r>
      <w:r>
        <w:rPr>
          <w:rFonts w:hint="default" w:ascii="黑体" w:hAnsi="宋体" w:eastAsia="黑体" w:cs="黑体"/>
          <w:color w:val="000000"/>
          <w:kern w:val="2"/>
          <w:sz w:val="32"/>
          <w:szCs w:val="32"/>
          <w:lang w:val="en-US" w:eastAsia="zh-CN" w:bidi="ar"/>
        </w:rPr>
        <w:t>附件1-1</w:t>
      </w:r>
    </w:p>
    <w:p w14:paraId="3953C596">
      <w:pPr>
        <w:pStyle w:val="5"/>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方正小标宋简体" w:hAnsi="方正小标宋简体" w:eastAsia="方正小标宋简体" w:cs="方正小标宋简体"/>
          <w:b w:val="0"/>
          <w:bCs w:val="0"/>
          <w:color w:val="000000"/>
          <w:kern w:val="2"/>
          <w:sz w:val="44"/>
          <w:szCs w:val="44"/>
        </w:rPr>
      </w:pPr>
      <w:r>
        <w:rPr>
          <w:rFonts w:hint="eastAsia" w:ascii="方正小标宋简体" w:hAnsi="方正小标宋简体" w:eastAsia="方正小标宋简体" w:cs="方正小标宋简体"/>
          <w:b w:val="0"/>
          <w:bCs w:val="0"/>
          <w:color w:val="000000"/>
          <w:kern w:val="2"/>
          <w:sz w:val="44"/>
          <w:szCs w:val="44"/>
        </w:rPr>
        <w:t>北京市创新医疗器械特别审查申报要求</w:t>
      </w:r>
    </w:p>
    <w:p w14:paraId="4DC7711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14:paraId="77CE66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宋体" w:eastAsia="黑体"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一、北京市创新医疗器械特别审查申报材料</w:t>
      </w:r>
    </w:p>
    <w:p w14:paraId="5C64EB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（一）北京市创新医疗器械特别审查申请表</w:t>
      </w:r>
    </w:p>
    <w:p w14:paraId="354441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产品名称应当符合《医疗器械通用名称命名规则》等文件相关规定。性能结构及组成、主要工作原理或者作用机理、预期用途部分填写的内容应当可反映产品特性的全部重要信息，简明扼要，用语规范、专业，不易产生歧义，申请表信息（包括备注）应当完整真实、回避理由应当具体。</w:t>
      </w:r>
    </w:p>
    <w:p w14:paraId="768182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（二）创新医疗器械特别审查历次申请相关资料（如适用）</w:t>
      </w:r>
    </w:p>
    <w:p w14:paraId="1BE459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color w:val="000000"/>
          <w:kern w:val="2"/>
          <w:sz w:val="32"/>
          <w:szCs w:val="32"/>
          <w:shd w:val="clear" w:color="auto" w:fill="FFFFFF"/>
          <w:lang w:val="en-US" w:eastAsia="zh-CN" w:bidi="ar"/>
        </w:rPr>
        <w:t>对于再次申请北京市创新医疗器械特别审查的，需提供历次申请受理号及审查结果，并提交产品变化情况及申报资料完善情况说明。若有申报资料原件已在历次创新医疗器械特别审查申请时提交，可提供经注册申请人签章的复印件</w:t>
      </w:r>
      <w:r>
        <w:rPr>
          <w:rFonts w:hint="default" w:ascii="仿宋_GB2312" w:hAnsi="Calibri" w:eastAsia="仿宋_GB2312" w:cs="仿宋_GB2312"/>
          <w:b w:val="0"/>
          <w:bCs w:val="0"/>
          <w:color w:val="000000"/>
          <w:kern w:val="2"/>
          <w:sz w:val="32"/>
          <w:szCs w:val="32"/>
          <w:shd w:val="clear" w:color="auto" w:fill="FFFFFF"/>
          <w:lang w:val="en-US" w:eastAsia="zh-CN" w:bidi="ar"/>
        </w:rPr>
        <w:t>。</w:t>
      </w:r>
    </w:p>
    <w:p w14:paraId="3C2586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（三）注册申请人营业执照复印件</w:t>
      </w:r>
    </w:p>
    <w:p w14:paraId="10F48F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000000"/>
          <w:kern w:val="0"/>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（四）产品知识产权情况及证明文件</w:t>
      </w:r>
    </w:p>
    <w:p w14:paraId="538885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1.提供所申请创新医疗器械核心技术发明专利情况说明。如存在多项专利，建议以列表方式展示专利名称、专利权人、专利状态、专利时间等信息。</w:t>
      </w:r>
    </w:p>
    <w:p w14:paraId="6E8A34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2.提供相关知识产权情况证明文件</w:t>
      </w:r>
    </w:p>
    <w:p w14:paraId="6249C4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注册申请人已获取中国发明专利权的，需提供经注册申请人签章的专利授权证书、权利要求书、说明书复印件和专利主管部门出具的专利登记簿副本原件。创新医疗器械特别审查申请时间距发明专利授权公告日不超过5年。</w:t>
      </w:r>
    </w:p>
    <w:p w14:paraId="4857BE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注册申请人依法通过受让取得在中国发明专利使用权的，除提交专利权人持有的专利授权证书、权利要求书、说明书、专利登记簿副本复印件外，还需提供经专利主管部门出具的《专利实施许可合同备案证明》原件。创新医疗器械特别审查申请时间距发明专利授权公告日不超过5年。</w:t>
      </w:r>
    </w:p>
    <w:p w14:paraId="3D8900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发明专利申请已由国务院专利行政部门公开、未获得授权的，需提供经注册申请人签章的发明专利已公开证明文件（如发明专利申请公布通知书、发明专利申请公布及进入实质审查阶段通知书、发明专利申请进入实质审查阶段通知书等）复印件和公布版本的权利要求书、说明书复印件。由国家知识产权局专利检索咨询中心出具检索报告，报告载明产品核心技术方案具备新颖性和创造性。发明专利申请审查过程中，权利要求书和说明书应专利审查部门要求发生修改的，需提交修改文本；专利权人发生变更的，提交专利主管部门出具的证明性文件，如手续合格通知书复印件。</w:t>
      </w:r>
    </w:p>
    <w:p w14:paraId="5B4A60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（五）产品研发过程及结果综述</w:t>
      </w:r>
    </w:p>
    <w:p w14:paraId="0857A2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综述产品研发的立题依据及已开展的实验室研究、动物实验研究（如有）、临床研究及结果（如有），提交包括设计输入、设计验证及设计输出在内的产品研发情况综合报告。</w:t>
      </w:r>
    </w:p>
    <w:p w14:paraId="5893F6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（六）产品分类界定告知书（如有）</w:t>
      </w:r>
    </w:p>
    <w:p w14:paraId="265699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（七）产品技术文件，至少应当包括：</w:t>
      </w:r>
    </w:p>
    <w:p w14:paraId="2FEB9B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1.产品的适用范围/预期用途</w:t>
      </w:r>
    </w:p>
    <w:p w14:paraId="32FDCC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（1）应当明确产品适用范围/预期提供的治疗、诊断等符合《医疗器械监督管理条例》第一百零三条定义的目的，并描述其适用的医疗阶段（如治疗后的监测、康复等）；</w:t>
      </w:r>
    </w:p>
    <w:p w14:paraId="6D1EB5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（2）说明产品是一次性使用还是重复使用；</w:t>
      </w:r>
    </w:p>
    <w:p w14:paraId="65D38C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（3）说明预期与其组合使用的器械（如适用）；</w:t>
      </w:r>
    </w:p>
    <w:p w14:paraId="7268CC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（4）目标患者人群的信息（如成人、儿童或新生儿），患者选择标准的信息，以及使用过程中需要监测的参数、考虑的因素。</w:t>
      </w:r>
    </w:p>
    <w:p w14:paraId="6EC72B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2.产品工作原理或者作用机理及结构组成</w:t>
      </w:r>
    </w:p>
    <w:p w14:paraId="326275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详述产品实现其适用范围/预期用途的工作原理或者作用机理及结构组成，提供相关基础研究资料。</w:t>
      </w:r>
    </w:p>
    <w:p w14:paraId="0026F5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3.明确产品主要技术指标及确定依据，主要原材料、关键元器件的指标要求，主要生产工艺过程及流程图，主要技术指标的检验方法及检验结果。</w:t>
      </w:r>
    </w:p>
    <w:p w14:paraId="70B46A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4.产品技术要求</w:t>
      </w:r>
    </w:p>
    <w:p w14:paraId="3FE6CC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应符合《医疗器械产品技术要求编写指导原则》的相关要求。</w:t>
      </w:r>
    </w:p>
    <w:p w14:paraId="762032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（八）产品创新的证明性文件，至少应当包括：</w:t>
      </w:r>
    </w:p>
    <w:p w14:paraId="16F424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1.国内核心刊物或国外权威刊物公开发表的能够充分说明产品临床应用价值的学术论文、专著及文件综述（如有）。</w:t>
      </w:r>
    </w:p>
    <w:p w14:paraId="21F64F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b w:val="0"/>
          <w:bCs w:val="0"/>
          <w:i w:val="0"/>
          <w:caps w:val="0"/>
          <w:color w:val="000000"/>
          <w:spacing w:val="0"/>
          <w:kern w:val="0"/>
          <w:sz w:val="32"/>
          <w:szCs w:val="32"/>
          <w:shd w:val="clear" w:color="auto" w:fill="FFFFFF"/>
        </w:rPr>
      </w:pPr>
      <w:r>
        <w:rPr>
          <w:rFonts w:hint="default" w:ascii="仿宋_GB2312" w:hAnsi="Calibri" w:eastAsia="仿宋_GB2312" w:cs="仿宋_GB2312"/>
          <w:b w:val="0"/>
          <w:bCs w:val="0"/>
          <w:i w:val="0"/>
          <w:caps w:val="0"/>
          <w:color w:val="000000"/>
          <w:spacing w:val="0"/>
          <w:kern w:val="0"/>
          <w:sz w:val="32"/>
          <w:szCs w:val="32"/>
          <w:shd w:val="clear" w:color="auto" w:fill="FFFFFF"/>
          <w:lang w:val="en-US" w:eastAsia="zh-CN" w:bidi="ar"/>
        </w:rPr>
        <w:t>可提供本产品的文献资料，亦可提供境</w:t>
      </w:r>
      <w:r>
        <w:rPr>
          <w:rFonts w:hint="eastAsia" w:ascii="仿宋_GB2312" w:hAnsi="Calibri" w:eastAsia="仿宋_GB2312" w:cs="仿宋_GB2312"/>
          <w:b w:val="0"/>
          <w:bCs w:val="0"/>
          <w:i w:val="0"/>
          <w:caps w:val="0"/>
          <w:color w:val="000000"/>
          <w:spacing w:val="0"/>
          <w:kern w:val="0"/>
          <w:sz w:val="32"/>
          <w:szCs w:val="32"/>
          <w:shd w:val="clear" w:color="auto" w:fill="FFFFFF"/>
          <w:lang w:val="en-US" w:eastAsia="zh-CN" w:bidi="ar"/>
        </w:rPr>
        <w:t>内</w:t>
      </w:r>
      <w:r>
        <w:rPr>
          <w:rFonts w:hint="default" w:ascii="仿宋_GB2312" w:hAnsi="Calibri" w:eastAsia="仿宋_GB2312" w:cs="仿宋_GB2312"/>
          <w:b w:val="0"/>
          <w:bCs w:val="0"/>
          <w:i w:val="0"/>
          <w:caps w:val="0"/>
          <w:color w:val="000000"/>
          <w:spacing w:val="0"/>
          <w:kern w:val="0"/>
          <w:sz w:val="32"/>
          <w:szCs w:val="32"/>
          <w:shd w:val="clear" w:color="auto" w:fill="FFFFFF"/>
          <w:lang w:val="en-US" w:eastAsia="zh-CN" w:bidi="ar"/>
        </w:rPr>
        <w:t>外同类产品的文献资料。</w:t>
      </w:r>
    </w:p>
    <w:p w14:paraId="71E5BD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2.国内外已上市同类产品应用情况的分析及对比</w:t>
      </w:r>
    </w:p>
    <w:p w14:paraId="352933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（1）境内已上市同类产品检索情况说明</w:t>
      </w:r>
    </w:p>
    <w:p w14:paraId="7C948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一般应包括检索数据库、检索日期、检索关键字及各检索关键字检索到的结果，分析所申请的创新医疗器械与已上市同类产品（如有）在工作原理或者作用机理方面的不同之处。</w:t>
      </w:r>
    </w:p>
    <w:p w14:paraId="6451EC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（2）境外已上市同类产品应用情况说明（如有）</w:t>
      </w:r>
    </w:p>
    <w:p w14:paraId="60A1FD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对比分析与本产品的异同之处，并提供支持本产品在技术上处于国际领先水平的对比分析资料。</w:t>
      </w:r>
    </w:p>
    <w:p w14:paraId="656BCA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3.产品的创新内容及支持临床价值的内容</w:t>
      </w:r>
    </w:p>
    <w:p w14:paraId="1A9319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（1）所申请创新医疗器械创新性综述</w:t>
      </w:r>
    </w:p>
    <w:p w14:paraId="2323E9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阐述所申请医疗器械的创新内容，论述通过创新使该器械较现有产品或治疗手段在安全、有效、节约等方面发生根本性改进且</w:t>
      </w:r>
      <w:r>
        <w:rPr>
          <w:rFonts w:hint="default" w:ascii="仿宋_GB2312" w:hAnsi="Times New Roman" w:eastAsia="仿宋_GB2312" w:cs="仿宋_GB2312"/>
          <w:color w:val="000000"/>
          <w:kern w:val="2"/>
          <w:sz w:val="32"/>
          <w:szCs w:val="32"/>
          <w:lang w:val="en-US" w:eastAsia="zh-CN" w:bidi="ar"/>
        </w:rPr>
        <w:t>临床应用价值明显</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w:t>
      </w:r>
    </w:p>
    <w:p w14:paraId="1E9FD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（2）支持产品具备创新性的相关技术资料。</w:t>
      </w:r>
    </w:p>
    <w:p w14:paraId="60B30C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（九）产品安全风险管理报告</w:t>
      </w:r>
    </w:p>
    <w:p w14:paraId="1ECEA2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1.基于产品已开展的风险管理过程研究结果；</w:t>
      </w:r>
    </w:p>
    <w:p w14:paraId="754071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2.参照GB/T 42062-2022《医疗器械 风险管理对医疗器械的应用》标准相关要求编写。</w:t>
      </w:r>
    </w:p>
    <w:p w14:paraId="3CA3A4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（十）产品说明书（样稿）</w:t>
      </w:r>
    </w:p>
    <w:p w14:paraId="6AE092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应符合《医疗器械说明书和标签管理规定》（国家食品药品监督管理总局令第</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6号）的相关要求。</w:t>
      </w:r>
    </w:p>
    <w:p w14:paraId="2A785F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_GB2312" w:hAnsi="Times New Roman" w:eastAsia="楷体_GB2312" w:cs="Times New Roman"/>
          <w:color w:val="000000"/>
          <w:kern w:val="2"/>
          <w:sz w:val="32"/>
          <w:szCs w:val="32"/>
          <w:shd w:val="clear" w:color="auto" w:fill="FFFFFF"/>
        </w:rPr>
      </w:pPr>
      <w:r>
        <w:rPr>
          <w:rFonts w:hint="default" w:ascii="楷体_GB2312" w:hAnsi="Times New Roman" w:eastAsia="楷体_GB2312" w:cs="楷体_GB2312"/>
          <w:color w:val="000000"/>
          <w:kern w:val="2"/>
          <w:sz w:val="32"/>
          <w:szCs w:val="32"/>
          <w:shd w:val="clear" w:color="auto" w:fill="FFFFFF"/>
          <w:lang w:val="en-US" w:eastAsia="zh-CN" w:bidi="ar"/>
        </w:rPr>
        <w:t>（十一）所提交资料真实性的自我保证声明</w:t>
      </w:r>
    </w:p>
    <w:p w14:paraId="3CB775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黑体" w:hAnsi="宋体" w:eastAsia="黑体" w:cs="黑体"/>
          <w:color w:val="000000"/>
          <w:kern w:val="2"/>
          <w:sz w:val="32"/>
          <w:szCs w:val="32"/>
          <w:shd w:val="clear" w:color="auto" w:fill="FFFFFF"/>
          <w:lang w:val="en-US" w:eastAsia="zh-CN" w:bidi="ar"/>
        </w:rPr>
        <w:t>二、文件要求</w:t>
      </w:r>
    </w:p>
    <w:p w14:paraId="5476F5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（一）注册申请人应如实填写《北京市创新医疗器械特别审查申请表》的全部内容。</w:t>
      </w:r>
    </w:p>
    <w:p w14:paraId="035E5F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（二）申报资料应由注册申请人编写，文件</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按A4规</w:t>
      </w:r>
      <w:r>
        <w:rPr>
          <w:rFonts w:hint="default" w:ascii="仿宋_GB2312" w:hAnsi="Times New Roman" w:eastAsia="仿宋_GB2312" w:cs="仿宋_GB2312"/>
          <w:color w:val="000000"/>
          <w:kern w:val="2"/>
          <w:sz w:val="32"/>
          <w:szCs w:val="32"/>
          <w:shd w:val="clear" w:color="auto" w:fill="FFFFFF"/>
          <w:lang w:val="en-US" w:eastAsia="zh-CN" w:bidi="ar"/>
        </w:rPr>
        <w:t>格纸张打印，字体大小适于阅读，按本申报要求第一部分顺序排列并装订成册。</w:t>
      </w:r>
    </w:p>
    <w:p w14:paraId="44B4BE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（三）应有所提交资料目录，包括申报资料的一级和二级标题。每项二级标题对应的资料应单独编制页码。</w:t>
      </w:r>
    </w:p>
    <w:p w14:paraId="5087CD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（四）若无特别说明，申报资料均应为原件，并由注册申请人签章。“签章”是指：注册申请人的法定代表人或者委托授权人的签名并加盖注册申请人公章。</w:t>
      </w:r>
    </w:p>
    <w:p w14:paraId="27DCA2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（五）申报资料使用复印件的，复印件应当清晰并与原件一致。彩色图片、图表应当提供彩色副件。</w:t>
      </w:r>
    </w:p>
    <w:p w14:paraId="1FDA8B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（六）申报资料应当使用中文。</w:t>
      </w: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仿宋_GB2312" w:hAnsi="Times New Roman" w:eastAsia="仿宋_GB2312" w:cs="仿宋_GB2312"/>
          <w:color w:val="000000"/>
          <w:kern w:val="2"/>
          <w:sz w:val="32"/>
          <w:szCs w:val="32"/>
          <w:shd w:val="clear" w:color="auto" w:fill="FFFFFF"/>
          <w:lang w:val="en-US" w:eastAsia="zh-CN" w:bidi="ar"/>
        </w:rPr>
        <w:t>原文为外文的，应有中文译本。</w:t>
      </w:r>
    </w:p>
    <w:p w14:paraId="2E3FD2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Times New Roman" w:eastAsia="仿宋_GB2312" w:cs="仿宋_GB2312"/>
          <w:color w:val="000000"/>
          <w:kern w:val="2"/>
          <w:sz w:val="32"/>
          <w:szCs w:val="32"/>
          <w:shd w:val="clear" w:color="auto" w:fill="FFFFFF"/>
          <w:lang w:val="en-US" w:eastAsia="zh-CN" w:bidi="ar"/>
        </w:rPr>
        <w:t>（七）应当提交申报资料的全部电子文档并提交电子版与纸质版一致性声</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明。电子文件应当以PDF格式用U盘方式报送。</w:t>
      </w:r>
    </w:p>
    <w:p w14:paraId="694E24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sz w:val="32"/>
          <w:szCs w:val="32"/>
        </w:rPr>
      </w:pPr>
      <w:r>
        <w:rPr>
          <w:rFonts w:hint="default" w:ascii="仿宋_GB2312" w:hAnsi="Times New Roman" w:eastAsia="仿宋_GB2312" w:cs="仿宋_GB2312"/>
          <w:color w:val="000000"/>
          <w:kern w:val="2"/>
          <w:sz w:val="32"/>
          <w:szCs w:val="32"/>
          <w:shd w:val="clear" w:color="auto" w:fill="FFFFFF"/>
          <w:lang w:val="en-US" w:eastAsia="zh-CN" w:bidi="ar"/>
        </w:rPr>
        <w:t>采用全程网办申报方式的，应按照申报格式要求提交资料。</w:t>
      </w:r>
    </w:p>
    <w:p w14:paraId="405D850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黑体" w:hAnsi="Calibri" w:eastAsia="黑体" w:cs="黑体"/>
          <w:color w:val="000000"/>
          <w:kern w:val="2"/>
          <w:sz w:val="32"/>
          <w:szCs w:val="32"/>
        </w:rPr>
        <w:sectPr>
          <w:footerReference r:id="rId3" w:type="default"/>
          <w:pgSz w:w="11906" w:h="16838"/>
          <w:pgMar w:top="2098" w:right="1474" w:bottom="1984" w:left="1587" w:header="851" w:footer="1304" w:gutter="0"/>
          <w:pgNumType w:fmt="decimal"/>
          <w:cols w:space="720" w:num="1"/>
          <w:docGrid w:type="lines" w:linePitch="312" w:charSpace="0"/>
        </w:sectPr>
      </w:pPr>
    </w:p>
    <w:p w14:paraId="79F72FC6">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方正小标宋_GBK" w:hAnsi="宋体" w:eastAsia="方正小标宋_GBK" w:cs="方正小标宋_GBK"/>
          <w:color w:val="000000"/>
          <w:kern w:val="2"/>
          <w:sz w:val="36"/>
          <w:szCs w:val="36"/>
        </w:rPr>
      </w:pPr>
      <w:r>
        <w:rPr>
          <w:rFonts w:hint="default" w:ascii="黑体" w:hAnsi="宋体" w:eastAsia="黑体" w:cs="黑体"/>
          <w:color w:val="000000"/>
          <w:kern w:val="2"/>
          <w:sz w:val="32"/>
          <w:szCs w:val="32"/>
          <w:lang w:val="en-US" w:eastAsia="zh-CN" w:bidi="ar"/>
        </w:rPr>
        <w:t>附件1-2</w:t>
      </w:r>
    </w:p>
    <w:p w14:paraId="62B8A59A">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北京市创新医疗器械特别审查申请表</w:t>
      </w:r>
    </w:p>
    <w:tbl>
      <w:tblPr>
        <w:tblStyle w:val="10"/>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6989"/>
      </w:tblGrid>
      <w:tr w14:paraId="0527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353DB4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产品名称</w:t>
            </w:r>
          </w:p>
        </w:tc>
        <w:tc>
          <w:tcPr>
            <w:tcW w:w="6989" w:type="dxa"/>
            <w:tcBorders>
              <w:top w:val="single" w:color="auto" w:sz="4" w:space="0"/>
              <w:left w:val="nil"/>
              <w:bottom w:val="single" w:color="auto" w:sz="4" w:space="0"/>
              <w:right w:val="single" w:color="auto" w:sz="4" w:space="0"/>
            </w:tcBorders>
            <w:noWrap w:val="0"/>
            <w:vAlign w:val="center"/>
          </w:tcPr>
          <w:p w14:paraId="5F13A7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15C1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184F81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注册申请人</w:t>
            </w:r>
          </w:p>
        </w:tc>
        <w:tc>
          <w:tcPr>
            <w:tcW w:w="6989" w:type="dxa"/>
            <w:tcBorders>
              <w:top w:val="single" w:color="auto" w:sz="4" w:space="0"/>
              <w:left w:val="nil"/>
              <w:bottom w:val="single" w:color="auto" w:sz="4" w:space="0"/>
              <w:right w:val="single" w:color="auto" w:sz="4" w:space="0"/>
            </w:tcBorders>
            <w:noWrap w:val="0"/>
            <w:vAlign w:val="center"/>
          </w:tcPr>
          <w:p w14:paraId="73D65C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69E0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055887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注册申请人</w:t>
            </w:r>
          </w:p>
          <w:p w14:paraId="30DE5B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lang w:val="en-US" w:eastAsia="zh-CN" w:bidi="ar"/>
              </w:rPr>
              <w:t>注册地址</w:t>
            </w:r>
          </w:p>
        </w:tc>
        <w:tc>
          <w:tcPr>
            <w:tcW w:w="6989" w:type="dxa"/>
            <w:tcBorders>
              <w:top w:val="single" w:color="auto" w:sz="4" w:space="0"/>
              <w:left w:val="nil"/>
              <w:bottom w:val="single" w:color="auto" w:sz="4" w:space="0"/>
              <w:right w:val="single" w:color="auto" w:sz="4" w:space="0"/>
            </w:tcBorders>
            <w:noWrap w:val="0"/>
            <w:vAlign w:val="center"/>
          </w:tcPr>
          <w:p w14:paraId="28643D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63BE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2601E5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spacing w:val="0"/>
                <w:kern w:val="2"/>
                <w:sz w:val="24"/>
                <w:szCs w:val="24"/>
                <w:lang w:val="en-US" w:eastAsia="zh-CN" w:bidi="ar"/>
              </w:rPr>
              <w:t>生产地址</w:t>
            </w:r>
          </w:p>
        </w:tc>
        <w:tc>
          <w:tcPr>
            <w:tcW w:w="6989" w:type="dxa"/>
            <w:tcBorders>
              <w:top w:val="single" w:color="auto" w:sz="4" w:space="0"/>
              <w:left w:val="nil"/>
              <w:bottom w:val="single" w:color="auto" w:sz="4" w:space="0"/>
              <w:right w:val="single" w:color="auto" w:sz="4" w:space="0"/>
            </w:tcBorders>
            <w:noWrap w:val="0"/>
            <w:vAlign w:val="center"/>
          </w:tcPr>
          <w:p w14:paraId="5926A7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6A3F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63DE6D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kern w:val="2"/>
                <w:sz w:val="24"/>
                <w:szCs w:val="24"/>
                <w:lang w:val="en-US" w:eastAsia="zh-CN" w:bidi="ar"/>
              </w:rPr>
              <w:t>规格/型号</w:t>
            </w:r>
          </w:p>
        </w:tc>
        <w:tc>
          <w:tcPr>
            <w:tcW w:w="6989" w:type="dxa"/>
            <w:tcBorders>
              <w:top w:val="single" w:color="auto" w:sz="4" w:space="0"/>
              <w:left w:val="nil"/>
              <w:bottom w:val="single" w:color="auto" w:sz="4" w:space="0"/>
              <w:right w:val="single" w:color="auto" w:sz="4" w:space="0"/>
            </w:tcBorders>
            <w:noWrap w:val="0"/>
            <w:vAlign w:val="center"/>
          </w:tcPr>
          <w:p w14:paraId="6CE0AB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73B7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4C5225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性能结构及</w:t>
            </w:r>
          </w:p>
          <w:p w14:paraId="16C596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组成</w:t>
            </w:r>
          </w:p>
        </w:tc>
        <w:tc>
          <w:tcPr>
            <w:tcW w:w="6989" w:type="dxa"/>
            <w:tcBorders>
              <w:top w:val="single" w:color="auto" w:sz="4" w:space="0"/>
              <w:left w:val="nil"/>
              <w:bottom w:val="single" w:color="auto" w:sz="4" w:space="0"/>
              <w:right w:val="single" w:color="auto" w:sz="4" w:space="0"/>
            </w:tcBorders>
            <w:noWrap w:val="0"/>
            <w:vAlign w:val="center"/>
          </w:tcPr>
          <w:p w14:paraId="2F8299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p w14:paraId="215359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2201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5B3829A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主要工作原理/作用机理</w:t>
            </w:r>
          </w:p>
        </w:tc>
        <w:tc>
          <w:tcPr>
            <w:tcW w:w="6989" w:type="dxa"/>
            <w:tcBorders>
              <w:top w:val="single" w:color="auto" w:sz="4" w:space="0"/>
              <w:left w:val="nil"/>
              <w:bottom w:val="single" w:color="auto" w:sz="4" w:space="0"/>
              <w:right w:val="single" w:color="auto" w:sz="4" w:space="0"/>
            </w:tcBorders>
            <w:noWrap w:val="0"/>
            <w:vAlign w:val="center"/>
          </w:tcPr>
          <w:p w14:paraId="5366A6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288B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695" w:type="dxa"/>
            <w:tcBorders>
              <w:top w:val="single" w:color="auto" w:sz="4" w:space="0"/>
              <w:left w:val="single" w:color="auto" w:sz="4" w:space="0"/>
              <w:bottom w:val="single" w:color="auto" w:sz="4" w:space="0"/>
              <w:right w:val="single" w:color="auto" w:sz="4" w:space="0"/>
            </w:tcBorders>
            <w:noWrap w:val="0"/>
            <w:vAlign w:val="center"/>
          </w:tcPr>
          <w:p w14:paraId="5302B8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kern w:val="2"/>
                <w:sz w:val="24"/>
                <w:szCs w:val="24"/>
                <w:lang w:val="en-US" w:eastAsia="zh-CN" w:bidi="ar"/>
              </w:rPr>
              <w:t>预期用途</w:t>
            </w:r>
          </w:p>
        </w:tc>
        <w:tc>
          <w:tcPr>
            <w:tcW w:w="6989" w:type="dxa"/>
            <w:tcBorders>
              <w:top w:val="single" w:color="auto" w:sz="4" w:space="0"/>
              <w:left w:val="nil"/>
              <w:bottom w:val="single" w:color="auto" w:sz="4" w:space="0"/>
              <w:right w:val="single" w:color="auto" w:sz="4" w:space="0"/>
            </w:tcBorders>
            <w:noWrap w:val="0"/>
            <w:vAlign w:val="center"/>
          </w:tcPr>
          <w:p w14:paraId="1A4653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color w:val="000000"/>
                <w:kern w:val="2"/>
                <w:sz w:val="24"/>
                <w:szCs w:val="24"/>
              </w:rPr>
            </w:pPr>
          </w:p>
        </w:tc>
      </w:tr>
      <w:tr w14:paraId="3CAE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BC6C92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lang w:val="en-US" w:eastAsia="zh-CN" w:bidi="ar"/>
              </w:rPr>
              <w:t>联系人：</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联系电话：</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手机：</w:t>
            </w:r>
            <w:r>
              <w:rPr>
                <w:rFonts w:hint="eastAsia" w:ascii="宋体" w:hAnsi="宋体" w:eastAsia="宋体" w:cs="宋体"/>
                <w:color w:val="000000"/>
                <w:kern w:val="2"/>
                <w:sz w:val="24"/>
                <w:szCs w:val="24"/>
                <w:u w:val="single"/>
                <w:lang w:val="en-US" w:eastAsia="zh-CN" w:bidi="ar"/>
              </w:rPr>
              <w:t xml:space="preserve">               </w:t>
            </w:r>
          </w:p>
          <w:p w14:paraId="7E6795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联系地址：</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联系邮箱：</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传真：</w:t>
            </w:r>
            <w:r>
              <w:rPr>
                <w:rFonts w:hint="eastAsia" w:ascii="宋体" w:hAnsi="宋体" w:eastAsia="宋体" w:cs="宋体"/>
                <w:color w:val="000000"/>
                <w:kern w:val="2"/>
                <w:sz w:val="24"/>
                <w:szCs w:val="24"/>
                <w:u w:val="single"/>
                <w:lang w:val="en-US" w:eastAsia="zh-CN" w:bidi="ar"/>
              </w:rPr>
              <w:t xml:space="preserve">               </w:t>
            </w:r>
          </w:p>
        </w:tc>
      </w:tr>
      <w:tr w14:paraId="3C3F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3"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top"/>
          </w:tcPr>
          <w:p w14:paraId="2FB2221C">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320" w:lineRule="exact"/>
              <w:ind w:left="0" w:leftChars="0" w:right="0" w:rightChars="0" w:firstLine="0" w:firstLineChars="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申报资料（可附页）：</w:t>
            </w:r>
          </w:p>
        </w:tc>
      </w:tr>
      <w:tr w14:paraId="2386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top"/>
          </w:tcPr>
          <w:p w14:paraId="787D2DAE">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320" w:lineRule="exact"/>
              <w:ind w:left="0" w:leftChars="0" w:right="0" w:rightChars="0" w:firstLine="0" w:firstLine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备注：</w:t>
            </w:r>
          </w:p>
        </w:tc>
      </w:tr>
      <w:tr w14:paraId="238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192BA51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right="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申请单位（盖章）：</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w:t>
            </w:r>
          </w:p>
          <w:p w14:paraId="460E12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法定代表人（签字）：</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申请日期：</w:t>
            </w:r>
            <w:r>
              <w:rPr>
                <w:rFonts w:hint="eastAsia" w:ascii="宋体" w:hAnsi="宋体" w:eastAsia="宋体" w:cs="宋体"/>
                <w:color w:val="000000"/>
                <w:kern w:val="2"/>
                <w:sz w:val="24"/>
                <w:szCs w:val="24"/>
                <w:u w:val="single"/>
                <w:lang w:val="en-US" w:eastAsia="zh-CN" w:bidi="ar"/>
              </w:rPr>
              <w:t xml:space="preserve">              </w:t>
            </w:r>
          </w:p>
        </w:tc>
      </w:tr>
    </w:tbl>
    <w:p w14:paraId="60D86F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000000"/>
          <w:kern w:val="2"/>
          <w:sz w:val="21"/>
          <w:szCs w:val="21"/>
          <w:shd w:val="clear" w:color="auto" w:fill="FFFFFF"/>
        </w:rPr>
        <w:sectPr>
          <w:pgSz w:w="11906" w:h="16838"/>
          <w:pgMar w:top="2098" w:right="1474" w:bottom="1984" w:left="1587" w:header="851" w:footer="1304" w:gutter="0"/>
          <w:pgNumType w:fmt="decimal"/>
          <w:cols w:space="720" w:num="1"/>
          <w:rtlGutter w:val="0"/>
          <w:docGrid w:type="lines" w:linePitch="312" w:charSpace="-1844"/>
        </w:sectPr>
      </w:pPr>
    </w:p>
    <w:p w14:paraId="1B338E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ind w:left="0" w:leftChars="0" w:right="0" w:rightChars="0" w:firstLine="0" w:firstLineChars="0"/>
        <w:jc w:val="left"/>
        <w:rPr>
          <w:rFonts w:hint="eastAsia" w:ascii="方正小标宋_GBK" w:hAnsi="宋体" w:eastAsia="方正小标宋_GBK" w:cs="方正小标宋_GBK"/>
          <w:bCs w:val="0"/>
          <w:color w:val="000000"/>
          <w:kern w:val="2"/>
          <w:sz w:val="36"/>
          <w:szCs w:val="36"/>
          <w:shd w:val="clear" w:color="auto" w:fill="FFFFFF"/>
        </w:rPr>
      </w:pPr>
      <w:r>
        <w:rPr>
          <w:rFonts w:hint="default" w:ascii="黑体" w:hAnsi="宋体" w:eastAsia="黑体" w:cs="黑体"/>
          <w:color w:val="000000"/>
          <w:kern w:val="2"/>
          <w:sz w:val="32"/>
          <w:szCs w:val="32"/>
          <w:shd w:val="clear" w:color="auto" w:fill="FFFFFF"/>
          <w:lang w:val="en-US" w:eastAsia="zh-CN" w:bidi="ar"/>
        </w:rPr>
        <w:t>附件1-3</w:t>
      </w:r>
    </w:p>
    <w:p w14:paraId="4E72DD35">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rPr>
      </w:pPr>
      <w:r>
        <w:rPr>
          <w:rFonts w:hint="eastAsia" w:ascii="方正小标宋简体" w:hAnsi="方正小标宋简体" w:eastAsia="方正小标宋简体" w:cs="方正小标宋简体"/>
          <w:bCs w:val="0"/>
          <w:color w:val="000000"/>
          <w:kern w:val="2"/>
          <w:sz w:val="44"/>
          <w:szCs w:val="44"/>
          <w:lang w:val="en-US" w:eastAsia="zh-CN" w:bidi="ar"/>
        </w:rPr>
        <w:t>北京市创新医疗器械特别审查接收材料凭证</w:t>
      </w:r>
    </w:p>
    <w:p w14:paraId="79801B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right"/>
        <w:textAlignment w:val="auto"/>
        <w:rPr>
          <w:rFonts w:hint="default" w:ascii="仿宋_GB2312" w:hAnsi="宋体" w:eastAsia="仿宋_GB2312" w:cs="仿宋_GB2312"/>
          <w:bCs/>
          <w:color w:val="000000"/>
          <w:kern w:val="2"/>
          <w:sz w:val="32"/>
          <w:szCs w:val="32"/>
          <w:lang w:val="en-US" w:eastAsia="zh-CN" w:bidi="ar"/>
        </w:rPr>
      </w:pPr>
      <w:r>
        <w:rPr>
          <w:rFonts w:hint="default" w:ascii="仿宋_GB2312" w:hAnsi="宋体" w:eastAsia="仿宋_GB2312" w:cs="仿宋_GB2312"/>
          <w:bCs/>
          <w:color w:val="000000"/>
          <w:kern w:val="2"/>
          <w:sz w:val="32"/>
          <w:szCs w:val="32"/>
          <w:lang w:val="en-US" w:eastAsia="zh-CN" w:bidi="ar"/>
        </w:rPr>
        <w:t>（接收材料编号：京械新20XX-XXX）</w:t>
      </w:r>
    </w:p>
    <w:p w14:paraId="2F8E3A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仿宋_GB2312" w:hAnsi="宋体" w:eastAsia="仿宋_GB2312" w:cs="仿宋_GB2312"/>
          <w:bCs/>
          <w:color w:val="000000"/>
          <w:kern w:val="2"/>
          <w:sz w:val="32"/>
          <w:szCs w:val="32"/>
          <w:lang w:val="en-US" w:eastAsia="zh-CN" w:bidi="ar"/>
        </w:rPr>
      </w:pPr>
    </w:p>
    <w:p w14:paraId="0A7091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rightChars="0"/>
        <w:jc w:val="both"/>
        <w:textAlignment w:val="auto"/>
        <w:rPr>
          <w:rFonts w:hint="default" w:ascii="仿宋_GB2312" w:hAnsi="Calibri" w:eastAsia="仿宋_GB2312" w:cs="Times New Roman"/>
          <w:b/>
          <w:bCs/>
          <w:color w:val="000000"/>
          <w:kern w:val="2"/>
          <w:sz w:val="32"/>
          <w:szCs w:val="32"/>
          <w:u w:val="single"/>
        </w:rPr>
      </w:pPr>
      <w:r>
        <w:rPr>
          <w:rFonts w:hint="default" w:ascii="仿宋_GB2312" w:hAnsi="Calibri" w:eastAsia="仿宋_GB2312" w:cs="Times New Roman"/>
          <w:b/>
          <w:bCs/>
          <w:color w:val="000000"/>
          <w:kern w:val="2"/>
          <w:sz w:val="32"/>
          <w:szCs w:val="32"/>
          <w:u w:val="single"/>
          <w:lang w:val="en-US" w:eastAsia="zh-CN" w:bidi="ar"/>
        </w:rPr>
        <w:t xml:space="preserve">                </w:t>
      </w:r>
      <w:r>
        <w:rPr>
          <w:rFonts w:hint="default" w:ascii="仿宋_GB2312" w:hAnsi="Calibri" w:eastAsia="仿宋_GB2312" w:cs="仿宋_GB2312"/>
          <w:b/>
          <w:bCs/>
          <w:color w:val="000000"/>
          <w:kern w:val="2"/>
          <w:sz w:val="32"/>
          <w:szCs w:val="32"/>
          <w:u w:val="single"/>
          <w:lang w:val="en-US" w:eastAsia="zh-CN" w:bidi="ar"/>
        </w:rPr>
        <w:t>：</w:t>
      </w:r>
    </w:p>
    <w:p w14:paraId="3F868D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Times New Roman"/>
          <w:bCs/>
          <w:color w:val="000000"/>
          <w:spacing w:val="0"/>
          <w:kern w:val="2"/>
          <w:sz w:val="32"/>
          <w:szCs w:val="32"/>
        </w:rPr>
      </w:pPr>
      <w:r>
        <w:rPr>
          <w:rFonts w:hint="default" w:ascii="仿宋_GB2312" w:hAnsi="Calibri" w:eastAsia="仿宋_GB2312" w:cs="仿宋_GB2312"/>
          <w:bCs/>
          <w:color w:val="000000"/>
          <w:spacing w:val="0"/>
          <w:kern w:val="2"/>
          <w:sz w:val="32"/>
          <w:szCs w:val="32"/>
          <w:lang w:val="en-US" w:eastAsia="zh-CN" w:bidi="ar"/>
        </w:rPr>
        <w:t>你单位申请</w:t>
      </w:r>
      <w:r>
        <w:rPr>
          <w:rFonts w:hint="default" w:ascii="仿宋_GB2312" w:hAnsi="Calibri" w:eastAsia="仿宋_GB2312" w:cs="Times New Roman"/>
          <w:bCs/>
          <w:color w:val="000000"/>
          <w:spacing w:val="0"/>
          <w:kern w:val="2"/>
          <w:sz w:val="32"/>
          <w:szCs w:val="32"/>
          <w:u w:val="single"/>
          <w:lang w:val="en-US" w:eastAsia="zh-CN" w:bidi="ar"/>
        </w:rPr>
        <w:t xml:space="preserve">                     </w:t>
      </w:r>
      <w:r>
        <w:rPr>
          <w:rFonts w:hint="default" w:ascii="仿宋_GB2312" w:hAnsi="Calibri" w:eastAsia="仿宋_GB2312" w:cs="仿宋_GB2312"/>
          <w:bCs/>
          <w:color w:val="000000"/>
          <w:spacing w:val="0"/>
          <w:kern w:val="2"/>
          <w:sz w:val="32"/>
          <w:szCs w:val="32"/>
          <w:lang w:val="en-US" w:eastAsia="zh-CN" w:bidi="ar"/>
        </w:rPr>
        <w:t>北京市创新医疗器械特别审查，依据《北京市创新医疗器械特别审查程序》第四条、第五条，经形式审查，申报材料齐全，决定予以接收。接收材料共计</w:t>
      </w:r>
      <w:r>
        <w:rPr>
          <w:rFonts w:hint="default" w:ascii="仿宋_GB2312" w:hAnsi="Calibri" w:eastAsia="仿宋_GB2312" w:cs="Times New Roman"/>
          <w:bCs/>
          <w:color w:val="000000"/>
          <w:spacing w:val="0"/>
          <w:kern w:val="2"/>
          <w:sz w:val="32"/>
          <w:szCs w:val="32"/>
          <w:u w:val="single"/>
          <w:lang w:val="en-US" w:eastAsia="zh-CN" w:bidi="ar"/>
        </w:rPr>
        <w:t xml:space="preserve">    </w:t>
      </w:r>
      <w:r>
        <w:rPr>
          <w:rFonts w:hint="default" w:ascii="仿宋_GB2312" w:hAnsi="Calibri" w:eastAsia="仿宋_GB2312" w:cs="仿宋_GB2312"/>
          <w:bCs/>
          <w:color w:val="000000"/>
          <w:spacing w:val="0"/>
          <w:kern w:val="2"/>
          <w:sz w:val="32"/>
          <w:szCs w:val="32"/>
          <w:lang w:val="en-US" w:eastAsia="zh-CN" w:bidi="ar"/>
        </w:rPr>
        <w:t>件。</w:t>
      </w:r>
    </w:p>
    <w:p w14:paraId="29766E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14:paraId="71ADCE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14:paraId="167989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14:paraId="58B016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color w:val="000000"/>
          <w:kern w:val="2"/>
          <w:sz w:val="32"/>
          <w:szCs w:val="32"/>
          <w:lang w:val="en-US" w:eastAsia="zh-CN" w:bidi="ar"/>
        </w:rPr>
      </w:pPr>
      <w:r>
        <w:rPr>
          <w:rFonts w:hint="default" w:ascii="仿宋_GB2312" w:hAnsi="Calibri" w:eastAsia="仿宋_GB2312" w:cs="仿宋_GB2312"/>
          <w:color w:val="000000"/>
          <w:kern w:val="2"/>
          <w:sz w:val="32"/>
          <w:szCs w:val="32"/>
          <w:lang w:val="en-US" w:eastAsia="zh-CN" w:bidi="ar"/>
        </w:rPr>
        <w:t>申请人签字：</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年</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月</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日</w:t>
      </w:r>
    </w:p>
    <w:p w14:paraId="7BA07C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color w:val="000000"/>
          <w:kern w:val="2"/>
          <w:sz w:val="32"/>
          <w:szCs w:val="32"/>
          <w:lang w:val="en-US" w:eastAsia="zh-CN" w:bidi="ar"/>
        </w:rPr>
      </w:pPr>
    </w:p>
    <w:p w14:paraId="7D53FC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Times New Roman"/>
          <w:color w:val="000000"/>
          <w:kern w:val="2"/>
          <w:sz w:val="32"/>
          <w:szCs w:val="32"/>
        </w:rPr>
      </w:pPr>
      <w:r>
        <w:rPr>
          <w:rFonts w:hint="default" w:ascii="仿宋_GB2312" w:hAnsi="Calibri" w:eastAsia="仿宋_GB2312" w:cs="仿宋_GB2312"/>
          <w:color w:val="000000"/>
          <w:kern w:val="2"/>
          <w:sz w:val="32"/>
          <w:szCs w:val="32"/>
          <w:lang w:val="en-US" w:eastAsia="zh-CN" w:bidi="ar"/>
        </w:rPr>
        <w:t>接收人签字：</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年</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月</w:t>
      </w:r>
      <w:r>
        <w:rPr>
          <w:rFonts w:hint="default" w:ascii="仿宋_GB2312" w:hAnsi="Calibri" w:eastAsia="仿宋_GB2312"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日</w:t>
      </w:r>
    </w:p>
    <w:p w14:paraId="7A118D99">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黑体" w:hAnsi="宋体" w:eastAsia="黑体" w:cs="黑体"/>
          <w:color w:val="000000"/>
          <w:kern w:val="2"/>
          <w:sz w:val="32"/>
          <w:szCs w:val="32"/>
          <w:shd w:val="clear" w:color="auto" w:fill="FFFFFF"/>
          <w:lang w:val="en-US" w:eastAsia="zh-CN" w:bidi="ar"/>
        </w:rPr>
      </w:pPr>
      <w:r>
        <w:rPr>
          <w:rFonts w:hint="default" w:ascii="黑体" w:hAnsi="Calibri" w:eastAsia="黑体" w:cs="Times New Roman"/>
          <w:color w:val="000000"/>
          <w:kern w:val="2"/>
          <w:sz w:val="32"/>
          <w:szCs w:val="32"/>
          <w:lang w:val="en-US" w:eastAsia="zh-CN" w:bidi="ar"/>
        </w:rPr>
        <w:br w:type="page"/>
      </w:r>
      <w:r>
        <w:rPr>
          <w:rFonts w:hint="default" w:ascii="黑体" w:hAnsi="宋体" w:eastAsia="黑体" w:cs="黑体"/>
          <w:color w:val="000000"/>
          <w:kern w:val="2"/>
          <w:sz w:val="32"/>
          <w:szCs w:val="32"/>
          <w:shd w:val="clear" w:color="auto" w:fill="FFFFFF"/>
          <w:lang w:val="en-US" w:eastAsia="zh-CN" w:bidi="ar"/>
        </w:rPr>
        <w:t>附件1-4</w:t>
      </w:r>
    </w:p>
    <w:p w14:paraId="380D573E">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lang w:val="en-US" w:eastAsia="zh-CN" w:bidi="ar"/>
        </w:rPr>
      </w:pPr>
      <w:r>
        <w:rPr>
          <w:rFonts w:hint="eastAsia" w:ascii="方正小标宋简体" w:hAnsi="方正小标宋简体" w:eastAsia="方正小标宋简体" w:cs="方正小标宋简体"/>
          <w:bCs w:val="0"/>
          <w:color w:val="000000"/>
          <w:kern w:val="2"/>
          <w:sz w:val="44"/>
          <w:szCs w:val="44"/>
          <w:lang w:val="en-US" w:eastAsia="zh-CN" w:bidi="ar"/>
        </w:rPr>
        <w:t>北京市创新医疗器械特别审查意见通知单</w:t>
      </w:r>
    </w:p>
    <w:p w14:paraId="2D24D6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right"/>
        <w:textAlignment w:val="auto"/>
        <w:rPr>
          <w:rFonts w:hint="default" w:ascii="仿宋_GB2312" w:hAnsi="宋体" w:eastAsia="仿宋_GB2312" w:cs="仿宋_GB2312"/>
          <w:bCs/>
          <w:color w:val="000000"/>
          <w:kern w:val="2"/>
          <w:sz w:val="32"/>
          <w:szCs w:val="32"/>
          <w:lang w:val="en-US" w:eastAsia="zh-CN" w:bidi="ar"/>
        </w:rPr>
      </w:pPr>
      <w:r>
        <w:rPr>
          <w:rFonts w:hint="default" w:ascii="仿宋_GB2312" w:hAnsi="宋体" w:eastAsia="仿宋_GB2312" w:cs="仿宋_GB2312"/>
          <w:bCs/>
          <w:color w:val="000000"/>
          <w:kern w:val="2"/>
          <w:sz w:val="32"/>
          <w:szCs w:val="32"/>
          <w:lang w:val="en-US" w:eastAsia="zh-CN" w:bidi="ar"/>
        </w:rPr>
        <w:t>（编号：BJCX20XXXXX）</w:t>
      </w:r>
    </w:p>
    <w:p w14:paraId="091862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b/>
          <w:bCs/>
          <w:color w:val="000000"/>
          <w:kern w:val="2"/>
          <w:sz w:val="32"/>
          <w:szCs w:val="32"/>
        </w:rPr>
      </w:pPr>
    </w:p>
    <w:p w14:paraId="2221C5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rightChars="0"/>
        <w:jc w:val="both"/>
        <w:textAlignment w:val="auto"/>
        <w:rPr>
          <w:rFonts w:hint="eastAsia" w:ascii="仿宋_GB2312" w:hAnsi="仿宋_GB2312" w:eastAsia="仿宋_GB2312" w:cs="仿宋_GB2312"/>
          <w:b/>
          <w:bCs/>
          <w:color w:val="000000"/>
          <w:kern w:val="2"/>
          <w:sz w:val="32"/>
          <w:szCs w:val="32"/>
          <w:u w:val="single"/>
        </w:rPr>
      </w:pPr>
      <w:r>
        <w:rPr>
          <w:rFonts w:hint="eastAsia" w:ascii="仿宋_GB2312" w:hAnsi="仿宋_GB2312" w:eastAsia="仿宋_GB2312" w:cs="仿宋_GB2312"/>
          <w:b/>
          <w:bCs/>
          <w:color w:val="000000"/>
          <w:kern w:val="2"/>
          <w:sz w:val="32"/>
          <w:szCs w:val="32"/>
          <w:u w:val="single"/>
          <w:lang w:val="en-US" w:eastAsia="zh-CN" w:bidi="ar"/>
        </w:rPr>
        <w:t xml:space="preserve">                 </w:t>
      </w:r>
    </w:p>
    <w:p w14:paraId="660ED6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 xml:space="preserve">对你单位提出的 </w:t>
      </w:r>
      <w:r>
        <w:rPr>
          <w:rFonts w:hint="eastAsia" w:ascii="仿宋_GB2312" w:hAnsi="仿宋_GB2312" w:eastAsia="仿宋_GB2312" w:cs="仿宋_GB2312"/>
          <w:bCs/>
          <w:color w:val="000000"/>
          <w:spacing w:val="0"/>
          <w:kern w:val="2"/>
          <w:sz w:val="32"/>
          <w:szCs w:val="32"/>
          <w:u w:val="single"/>
          <w:lang w:val="en-US" w:eastAsia="zh-CN" w:bidi="ar"/>
        </w:rPr>
        <w:t xml:space="preserve">                </w:t>
      </w:r>
      <w:r>
        <w:rPr>
          <w:rFonts w:hint="eastAsia" w:ascii="仿宋_GB2312" w:hAnsi="仿宋_GB2312" w:eastAsia="仿宋_GB2312" w:cs="仿宋_GB2312"/>
          <w:bCs/>
          <w:color w:val="000000"/>
          <w:spacing w:val="0"/>
          <w:kern w:val="2"/>
          <w:sz w:val="32"/>
          <w:szCs w:val="32"/>
          <w:lang w:val="en-US" w:eastAsia="zh-CN" w:bidi="ar"/>
        </w:rPr>
        <w:t>北京市创新医疗器械特别审查申请（接收材料编号：        ）</w:t>
      </w:r>
    </w:p>
    <w:p w14:paraId="07F5FB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p>
    <w:p w14:paraId="35BCF3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性能结构及组成：</w:t>
      </w:r>
    </w:p>
    <w:p w14:paraId="21ED6E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p>
    <w:p w14:paraId="7D2A86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主要工作原理/作用机理：</w:t>
      </w:r>
    </w:p>
    <w:p w14:paraId="55652E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p>
    <w:p w14:paraId="32C205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审查结论为：</w:t>
      </w:r>
    </w:p>
    <w:p w14:paraId="67BC51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lang w:val="en-US" w:eastAsia="zh-CN" w:bidi="ar"/>
        </w:rPr>
      </w:pPr>
    </w:p>
    <w:p w14:paraId="7BEBFE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该产品符合《北京市创新医疗器械特别审查程序》第三条、第九条规定，同意纳入创新医疗器械审查程序。</w:t>
      </w:r>
    </w:p>
    <w:p w14:paraId="2A48DF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该产品不符合《北京市创新医疗器械特别审查程序》第三条规定，不同意纳入创新医疗器械审查程序。</w:t>
      </w:r>
    </w:p>
    <w:p w14:paraId="183FDF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特此通知。</w:t>
      </w:r>
    </w:p>
    <w:p w14:paraId="69DCCCC0">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kern w:val="2"/>
          <w:sz w:val="32"/>
          <w:szCs w:val="32"/>
        </w:rPr>
      </w:pPr>
    </w:p>
    <w:p w14:paraId="68AF2D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lang w:val="en-US" w:eastAsia="zh-CN" w:bidi="ar"/>
        </w:rPr>
        <w:t xml:space="preserve">                                       （盖章）</w:t>
      </w:r>
    </w:p>
    <w:p w14:paraId="74824C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0" w:firstLineChars="0"/>
        <w:jc w:val="both"/>
        <w:textAlignment w:val="auto"/>
        <w:rPr>
          <w:rFonts w:hint="eastAsia" w:ascii="仿宋_GB2312" w:hAnsi="仿宋_GB2312" w:eastAsia="仿宋_GB2312" w:cs="仿宋_GB2312"/>
          <w:bCs/>
          <w:color w:val="000000"/>
          <w:kern w:val="2"/>
          <w:sz w:val="32"/>
          <w:szCs w:val="32"/>
          <w:lang w:val="en-US" w:eastAsia="zh-CN" w:bidi="ar"/>
        </w:rPr>
        <w:sectPr>
          <w:pgSz w:w="11906" w:h="16838"/>
          <w:pgMar w:top="2098" w:right="1474" w:bottom="1984" w:left="1587" w:header="851" w:footer="1304" w:gutter="0"/>
          <w:pgNumType w:fmt="decimal"/>
          <w:cols w:space="720" w:num="1"/>
          <w:rtlGutter w:val="0"/>
          <w:docGrid w:type="lines" w:linePitch="312" w:charSpace="-1844"/>
        </w:sectPr>
      </w:pPr>
      <w:r>
        <w:rPr>
          <w:rFonts w:hint="eastAsia" w:ascii="仿宋_GB2312" w:hAnsi="仿宋_GB2312" w:eastAsia="仿宋_GB2312" w:cs="仿宋_GB2312"/>
          <w:bCs/>
          <w:color w:val="000000"/>
          <w:kern w:val="2"/>
          <w:sz w:val="32"/>
          <w:szCs w:val="32"/>
          <w:lang w:val="en-US" w:eastAsia="zh-CN" w:bidi="ar"/>
        </w:rPr>
        <w:t xml:space="preserve">                                           年   月   日</w:t>
      </w:r>
    </w:p>
    <w:p w14:paraId="478023BF">
      <w:pPr>
        <w:keepNext w:val="0"/>
        <w:keepLines w:val="0"/>
        <w:widowControl w:val="0"/>
        <w:suppressLineNumbers w:val="0"/>
        <w:spacing w:before="0" w:beforeAutospacing="0" w:after="0" w:afterAutospacing="0" w:line="640" w:lineRule="exact"/>
        <w:ind w:left="0" w:right="0"/>
        <w:jc w:val="left"/>
        <w:rPr>
          <w:rFonts w:hint="eastAsia" w:ascii="方正小标宋_GBK" w:hAnsi="宋体" w:eastAsia="方正小标宋_GBK" w:cs="方正小标宋_GBK"/>
          <w:color w:val="000000"/>
          <w:kern w:val="2"/>
          <w:sz w:val="36"/>
          <w:szCs w:val="36"/>
        </w:rPr>
      </w:pPr>
      <w:r>
        <w:rPr>
          <w:rFonts w:hint="default" w:ascii="黑体" w:hAnsi="宋体" w:eastAsia="黑体" w:cs="黑体"/>
          <w:color w:val="000000"/>
          <w:kern w:val="2"/>
          <w:sz w:val="32"/>
          <w:szCs w:val="32"/>
          <w:lang w:val="en-US" w:eastAsia="zh-CN" w:bidi="ar"/>
        </w:rPr>
        <w:t>附件1-</w:t>
      </w:r>
      <w:r>
        <w:rPr>
          <w:rFonts w:hint="default" w:ascii="黑体" w:hAnsi="Calibri" w:eastAsia="黑体" w:cs="Times New Roman"/>
          <w:color w:val="000000"/>
          <w:kern w:val="2"/>
          <w:sz w:val="32"/>
          <w:szCs w:val="32"/>
          <w:lang w:val="en-US" w:eastAsia="zh-CN" w:bidi="ar"/>
        </w:rPr>
        <w:t>5</w:t>
      </w:r>
    </w:p>
    <w:p w14:paraId="74DAB8B6">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lang w:val="en-US" w:eastAsia="zh-CN" w:bidi="ar"/>
        </w:rPr>
      </w:pPr>
      <w:r>
        <w:rPr>
          <w:rFonts w:hint="eastAsia" w:ascii="方正小标宋简体" w:hAnsi="方正小标宋简体" w:eastAsia="方正小标宋简体" w:cs="方正小标宋简体"/>
          <w:bCs w:val="0"/>
          <w:color w:val="000000"/>
          <w:kern w:val="2"/>
          <w:sz w:val="44"/>
          <w:szCs w:val="44"/>
          <w:lang w:val="en-US" w:eastAsia="zh-CN" w:bidi="ar"/>
        </w:rPr>
        <w:t>北京市创新医疗器械特别审查项目异议表</w:t>
      </w:r>
    </w:p>
    <w:tbl>
      <w:tblPr>
        <w:tblStyle w:val="1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7780"/>
      </w:tblGrid>
      <w:tr w14:paraId="678D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00DB4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提出人</w:t>
            </w:r>
          </w:p>
        </w:tc>
        <w:tc>
          <w:tcPr>
            <w:tcW w:w="7780" w:type="dxa"/>
            <w:tcBorders>
              <w:top w:val="single" w:color="auto" w:sz="4" w:space="0"/>
              <w:left w:val="single" w:color="auto" w:sz="4" w:space="0"/>
              <w:bottom w:val="single" w:color="auto" w:sz="4" w:space="0"/>
              <w:right w:val="single" w:color="auto" w:sz="4" w:space="0"/>
            </w:tcBorders>
            <w:noWrap w:val="0"/>
            <w:vAlign w:val="center"/>
          </w:tcPr>
          <w:p w14:paraId="65076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（可为单位或个人）</w:t>
            </w:r>
          </w:p>
        </w:tc>
      </w:tr>
      <w:tr w14:paraId="76B1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03E53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工作单位</w:t>
            </w:r>
          </w:p>
        </w:tc>
        <w:tc>
          <w:tcPr>
            <w:tcW w:w="7780" w:type="dxa"/>
            <w:tcBorders>
              <w:top w:val="single" w:color="auto" w:sz="4" w:space="0"/>
              <w:left w:val="single" w:color="auto" w:sz="4" w:space="0"/>
              <w:bottom w:val="single" w:color="auto" w:sz="4" w:space="0"/>
              <w:right w:val="single" w:color="auto" w:sz="4" w:space="0"/>
            </w:tcBorders>
            <w:noWrap w:val="0"/>
            <w:vAlign w:val="center"/>
          </w:tcPr>
          <w:p w14:paraId="39745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14:paraId="18B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50FE0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w:t>
            </w:r>
          </w:p>
        </w:tc>
        <w:tc>
          <w:tcPr>
            <w:tcW w:w="7780" w:type="dxa"/>
            <w:tcBorders>
              <w:top w:val="single" w:color="auto" w:sz="4" w:space="0"/>
              <w:left w:val="single" w:color="auto" w:sz="4" w:space="0"/>
              <w:bottom w:val="single" w:color="auto" w:sz="4" w:space="0"/>
              <w:right w:val="single" w:color="auto" w:sz="4" w:space="0"/>
            </w:tcBorders>
            <w:noWrap w:val="0"/>
            <w:vAlign w:val="center"/>
          </w:tcPr>
          <w:p w14:paraId="14ADC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14:paraId="6310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99" w:type="dxa"/>
            <w:gridSpan w:val="2"/>
            <w:tcBorders>
              <w:top w:val="single" w:color="auto" w:sz="4" w:space="0"/>
              <w:left w:val="single" w:color="auto" w:sz="4" w:space="0"/>
              <w:bottom w:val="single" w:color="auto" w:sz="4" w:space="0"/>
              <w:right w:val="single" w:color="auto" w:sz="4" w:space="0"/>
            </w:tcBorders>
            <w:noWrap w:val="0"/>
            <w:vAlign w:val="center"/>
          </w:tcPr>
          <w:p w14:paraId="0FE82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北京市创新医疗器械特别审查异议相关信息</w:t>
            </w:r>
          </w:p>
        </w:tc>
      </w:tr>
      <w:tr w14:paraId="41F8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589E1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产品名称</w:t>
            </w:r>
          </w:p>
        </w:tc>
        <w:tc>
          <w:tcPr>
            <w:tcW w:w="7780" w:type="dxa"/>
            <w:tcBorders>
              <w:top w:val="single" w:color="auto" w:sz="4" w:space="0"/>
              <w:left w:val="single" w:color="auto" w:sz="4" w:space="0"/>
              <w:bottom w:val="single" w:color="auto" w:sz="4" w:space="0"/>
              <w:right w:val="single" w:color="auto" w:sz="4" w:space="0"/>
            </w:tcBorders>
            <w:noWrap w:val="0"/>
            <w:vAlign w:val="center"/>
          </w:tcPr>
          <w:p w14:paraId="77C44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14:paraId="79A2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6C775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注册申请人</w:t>
            </w:r>
          </w:p>
        </w:tc>
        <w:tc>
          <w:tcPr>
            <w:tcW w:w="7780" w:type="dxa"/>
            <w:tcBorders>
              <w:top w:val="single" w:color="auto" w:sz="4" w:space="0"/>
              <w:left w:val="single" w:color="auto" w:sz="4" w:space="0"/>
              <w:bottom w:val="single" w:color="auto" w:sz="4" w:space="0"/>
              <w:right w:val="single" w:color="auto" w:sz="4" w:space="0"/>
            </w:tcBorders>
            <w:noWrap w:val="0"/>
            <w:vAlign w:val="center"/>
          </w:tcPr>
          <w:p w14:paraId="1A03A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14:paraId="0D53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A97C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产品公示期</w:t>
            </w:r>
          </w:p>
        </w:tc>
        <w:tc>
          <w:tcPr>
            <w:tcW w:w="7780" w:type="dxa"/>
            <w:tcBorders>
              <w:top w:val="single" w:color="auto" w:sz="4" w:space="0"/>
              <w:left w:val="single" w:color="auto" w:sz="4" w:space="0"/>
              <w:bottom w:val="single" w:color="auto" w:sz="4" w:space="0"/>
              <w:right w:val="single" w:color="auto" w:sz="4" w:space="0"/>
            </w:tcBorders>
            <w:noWrap w:val="0"/>
            <w:vAlign w:val="center"/>
          </w:tcPr>
          <w:p w14:paraId="58B47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2"/>
                <w:sz w:val="24"/>
                <w:szCs w:val="24"/>
              </w:rPr>
            </w:pPr>
          </w:p>
        </w:tc>
      </w:tr>
      <w:tr w14:paraId="40ED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29656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创新特别审查异议的理由</w:t>
            </w:r>
          </w:p>
        </w:tc>
        <w:tc>
          <w:tcPr>
            <w:tcW w:w="7780" w:type="dxa"/>
            <w:tcBorders>
              <w:top w:val="single" w:color="auto" w:sz="4" w:space="0"/>
              <w:left w:val="single" w:color="auto" w:sz="4" w:space="0"/>
              <w:bottom w:val="single" w:color="auto" w:sz="4" w:space="0"/>
              <w:right w:val="single" w:color="auto" w:sz="4" w:space="0"/>
            </w:tcBorders>
            <w:noWrap w:val="0"/>
            <w:vAlign w:val="top"/>
          </w:tcPr>
          <w:p w14:paraId="17A77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20BCE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50594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3402F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11427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42F3C5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17EA7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096B37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4B607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3F5C4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065E7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47A92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162EF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注：说明创新特别审查异议的理由，相关依据应作为附件一并提交。</w:t>
            </w:r>
          </w:p>
        </w:tc>
      </w:tr>
      <w:tr w14:paraId="0DEB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71A07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单位签章或个人签字</w:t>
            </w:r>
          </w:p>
        </w:tc>
        <w:tc>
          <w:tcPr>
            <w:tcW w:w="7780" w:type="dxa"/>
            <w:tcBorders>
              <w:top w:val="single" w:color="auto" w:sz="4" w:space="0"/>
              <w:left w:val="single" w:color="auto" w:sz="4" w:space="0"/>
              <w:bottom w:val="single" w:color="auto" w:sz="4" w:space="0"/>
              <w:right w:val="single" w:color="auto" w:sz="4" w:space="0"/>
            </w:tcBorders>
            <w:noWrap w:val="0"/>
            <w:vAlign w:val="top"/>
          </w:tcPr>
          <w:p w14:paraId="55BB2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72F03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5FF25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35441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3360" w:firstLineChars="140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   月   日</w:t>
            </w:r>
          </w:p>
          <w:p w14:paraId="2252A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注：提出人为单位的，由单位签章；提出人为个人的，由个人签字。</w:t>
            </w:r>
          </w:p>
        </w:tc>
      </w:tr>
    </w:tbl>
    <w:p w14:paraId="59A3883A">
      <w:pPr>
        <w:rPr>
          <w:rFonts w:hint="default"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br w:type="page"/>
      </w:r>
    </w:p>
    <w:p w14:paraId="480262DE">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方正小标宋简体" w:hAnsi="Verdana" w:eastAsia="方正小标宋简体" w:cs="Times New Roman"/>
          <w:color w:val="000000"/>
          <w:kern w:val="2"/>
          <w:sz w:val="44"/>
          <w:szCs w:val="44"/>
        </w:rPr>
      </w:pPr>
      <w:r>
        <w:rPr>
          <w:rFonts w:hint="default" w:ascii="黑体" w:hAnsi="宋体" w:eastAsia="黑体" w:cs="黑体"/>
          <w:color w:val="000000"/>
          <w:kern w:val="2"/>
          <w:sz w:val="32"/>
          <w:szCs w:val="32"/>
          <w:lang w:val="en-US" w:eastAsia="zh-CN" w:bidi="ar"/>
        </w:rPr>
        <w:t>附件2</w:t>
      </w:r>
    </w:p>
    <w:p w14:paraId="45A27A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北京市医疗器械优先审批审查程序</w:t>
      </w:r>
    </w:p>
    <w:p w14:paraId="76901BB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宋体" w:cs="Times New Roman"/>
          <w:sz w:val="32"/>
          <w:szCs w:val="32"/>
          <w:lang w:val="en-US" w:eastAsia="zh-CN"/>
        </w:rPr>
      </w:pPr>
    </w:p>
    <w:p w14:paraId="0D333F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2"/>
          <w:sz w:val="32"/>
          <w:szCs w:val="32"/>
        </w:rPr>
      </w:pPr>
      <w:r>
        <w:rPr>
          <w:rFonts w:hint="default" w:ascii="黑体" w:hAnsi="宋体" w:eastAsia="黑体" w:cs="黑体"/>
          <w:color w:val="000000"/>
          <w:kern w:val="2"/>
          <w:sz w:val="32"/>
          <w:szCs w:val="32"/>
          <w:lang w:val="en-US" w:eastAsia="zh-CN" w:bidi="ar"/>
        </w:rPr>
        <w:t>第一条</w:t>
      </w:r>
      <w:r>
        <w:rPr>
          <w:rFonts w:hint="eastAsia" w:ascii="黑体" w:hAnsi="宋体" w:eastAsia="黑体" w:cs="黑体"/>
          <w:color w:val="000000"/>
          <w:kern w:val="2"/>
          <w:sz w:val="32"/>
          <w:szCs w:val="32"/>
          <w:lang w:val="en-US" w:eastAsia="zh-CN" w:bidi="ar"/>
        </w:rPr>
        <w:t xml:space="preserve"> </w:t>
      </w:r>
      <w:r>
        <w:rPr>
          <w:rFonts w:hint="default" w:ascii="黑体" w:hAnsi="宋体" w:eastAsia="黑体" w:cs="Times New Roman"/>
          <w:color w:val="000000"/>
          <w:kern w:val="2"/>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为了保障医疗器械的安全、有效，鼓励医疗器械研发，促进医疗器械新技术的推广和应用，</w:t>
      </w:r>
      <w:r>
        <w:rPr>
          <w:rFonts w:hint="default" w:ascii="仿宋_GB2312" w:hAnsi="Calibri" w:eastAsia="仿宋_GB2312" w:cs="仿宋_GB2312"/>
          <w:i w:val="0"/>
          <w:caps w:val="0"/>
          <w:color w:val="000000"/>
          <w:spacing w:val="0"/>
          <w:kern w:val="2"/>
          <w:sz w:val="32"/>
          <w:szCs w:val="32"/>
          <w:shd w:val="clear" w:color="auto" w:fill="FFFFFF"/>
          <w:lang w:val="en-US" w:eastAsia="zh-CN" w:bidi="ar"/>
        </w:rPr>
        <w:t>提高北京市医疗器械审评审批质效，促进医疗器械产业高质量发展，</w:t>
      </w:r>
      <w:r>
        <w:rPr>
          <w:rFonts w:hint="default" w:ascii="仿宋_GB2312" w:hAnsi="Calibri" w:eastAsia="仿宋_GB2312" w:cs="仿宋_GB2312"/>
          <w:color w:val="000000"/>
          <w:kern w:val="2"/>
          <w:sz w:val="32"/>
          <w:szCs w:val="32"/>
          <w:lang w:val="en-US" w:eastAsia="zh-CN" w:bidi="ar"/>
        </w:rPr>
        <w:t>根据《医疗器械监督管理条例》《医疗器械注册与备案管理办法》《体外诊断试剂注册与备案管理办法》《医疗器械优先审批程序》和《北京市医疗器械快速审评审批办法》等，制定本程序。</w:t>
      </w:r>
    </w:p>
    <w:p w14:paraId="0867F9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仿宋" w:eastAsia="方正仿宋_GBK" w:cs="仿宋"/>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第二条</w:t>
      </w:r>
      <w:r>
        <w:rPr>
          <w:rFonts w:hint="eastAsia" w:ascii="方正仿宋_GBK" w:hAnsi="仿宋" w:eastAsia="方正仿宋_GBK" w:cs="仿宋"/>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本程序适用于北京市第二类医疗器械申请优先审批的审查和认定。</w:t>
      </w:r>
    </w:p>
    <w:p w14:paraId="2647B56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 xml:space="preserve">第三条  </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符合下列情形之一的首次注册申请，适用于本程序，注册申请人可向</w:t>
      </w:r>
      <w:r>
        <w:rPr>
          <w:rFonts w:hint="default" w:ascii="仿宋_GB2312" w:hAnsi="Calibri" w:eastAsia="仿宋_GB2312" w:cs="仿宋_GB2312"/>
          <w:color w:val="000000"/>
          <w:kern w:val="0"/>
          <w:sz w:val="32"/>
          <w:szCs w:val="32"/>
          <w:shd w:val="clear" w:color="auto" w:fill="FFFFFF"/>
          <w:lang w:val="en-US" w:eastAsia="zh-CN" w:bidi="ar"/>
        </w:rPr>
        <w:t>市药监局</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申请医疗器械优先审批审查：</w:t>
      </w:r>
    </w:p>
    <w:p w14:paraId="3F2178A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（一）符合下列情形之一的产品：</w:t>
      </w:r>
    </w:p>
    <w:p w14:paraId="7A33080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1.临床急需，对</w:t>
      </w:r>
      <w:r>
        <w:rPr>
          <w:rFonts w:hint="default" w:ascii="仿宋_GB2312" w:hAnsi="Calibri" w:eastAsia="仿宋_GB2312" w:cs="仿宋_GB2312"/>
          <w:color w:val="000000"/>
          <w:kern w:val="0"/>
          <w:sz w:val="32"/>
          <w:szCs w:val="32"/>
          <w:shd w:val="clear" w:color="auto" w:fill="FFFFFF"/>
          <w:lang w:val="en-US" w:eastAsia="zh-CN" w:bidi="ar"/>
        </w:rPr>
        <w:t>治疗严重危及生命且尚无有效诊断或者治疗手段，</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在本市尚无同品种产品获准注册，或产品注册较少且无法满足临床需求；</w:t>
      </w:r>
    </w:p>
    <w:p w14:paraId="61073AD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i w:val="0"/>
          <w:caps w:val="0"/>
          <w:color w:val="000000"/>
          <w:spacing w:val="0"/>
          <w:kern w:val="0"/>
          <w:sz w:val="32"/>
          <w:szCs w:val="32"/>
          <w:shd w:val="clear" w:color="auto" w:fill="FFFFFF"/>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2.</w:t>
      </w:r>
      <w:r>
        <w:rPr>
          <w:rFonts w:hint="default" w:ascii="仿宋_GB2312" w:hAnsi="Calibri" w:eastAsia="仿宋_GB2312" w:cs="仿宋_GB2312"/>
          <w:color w:val="000000"/>
          <w:kern w:val="0"/>
          <w:sz w:val="32"/>
          <w:szCs w:val="32"/>
          <w:shd w:val="clear" w:color="auto" w:fill="FFFFFF"/>
          <w:lang w:val="en-US" w:eastAsia="zh-CN" w:bidi="ar"/>
        </w:rPr>
        <w:t>诊断或者治疗老年人、</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残障人士、</w:t>
      </w:r>
      <w:r>
        <w:rPr>
          <w:rFonts w:hint="default" w:ascii="仿宋_GB2312" w:hAnsi="Calibri" w:eastAsia="仿宋_GB2312" w:cs="仿宋_GB2312"/>
          <w:color w:val="000000"/>
          <w:kern w:val="0"/>
          <w:sz w:val="32"/>
          <w:szCs w:val="32"/>
          <w:shd w:val="clear" w:color="auto" w:fill="FFFFFF"/>
          <w:lang w:val="en-US" w:eastAsia="zh-CN" w:bidi="ar"/>
        </w:rPr>
        <w:t>儿童特有和多发疾病、</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罕见病、恶性肿瘤</w:t>
      </w:r>
      <w:r>
        <w:rPr>
          <w:rFonts w:hint="default" w:ascii="仿宋_GB2312" w:hAnsi="Calibri" w:eastAsia="仿宋_GB2312" w:cs="仿宋_GB2312"/>
          <w:color w:val="000000"/>
          <w:kern w:val="0"/>
          <w:sz w:val="32"/>
          <w:szCs w:val="32"/>
          <w:shd w:val="clear" w:color="auto" w:fill="FFFFFF"/>
          <w:lang w:val="en-US" w:eastAsia="zh-CN" w:bidi="ar"/>
        </w:rPr>
        <w:t>，且具有明显临床优势；</w:t>
      </w:r>
    </w:p>
    <w:p w14:paraId="5DF7AF10">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Calibri" w:eastAsia="仿宋_GB2312" w:cs="仿宋_GB2312"/>
          <w:color w:val="000000"/>
          <w:kern w:val="0"/>
          <w:sz w:val="32"/>
          <w:szCs w:val="32"/>
          <w:shd w:val="clear" w:color="auto" w:fill="FFFFFF"/>
          <w:lang w:val="en-US" w:eastAsia="zh-CN" w:bidi="ar"/>
        </w:rPr>
        <w:t>3.医用机器人、高端医学影像设备、人工智能医疗器械、基于脑机接口技术的医疗器械、新型生物材料等高端医疗器械或者</w:t>
      </w:r>
      <w:r>
        <w:rPr>
          <w:rFonts w:hint="default" w:ascii="仿宋_GB2312" w:hAnsi="Calibri" w:eastAsia="仿宋_GB2312" w:cs="仿宋_GB2312"/>
          <w:color w:val="000000"/>
          <w:kern w:val="2"/>
          <w:sz w:val="32"/>
          <w:szCs w:val="32"/>
          <w:shd w:val="clear" w:color="auto" w:fill="FFFFFF"/>
          <w:lang w:val="en-US" w:eastAsia="zh-CN" w:bidi="ar"/>
        </w:rPr>
        <w:t>填补本市相应领域空白，具有明显临床应用价值的其他前沿技术产品。</w:t>
      </w:r>
    </w:p>
    <w:p w14:paraId="0FEF93CD">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仿宋_GB2312" w:hAnsi="仿宋" w:eastAsia="仿宋_GB2312" w:cs="仿宋_GB2312"/>
          <w:color w:val="000000"/>
          <w:kern w:val="0"/>
          <w:sz w:val="32"/>
          <w:szCs w:val="32"/>
          <w:shd w:val="clear" w:color="auto" w:fill="FFFFFF"/>
          <w:lang w:val="en-US" w:eastAsia="zh-CN" w:bidi="ar"/>
        </w:rPr>
        <w:t>（二）</w:t>
      </w:r>
      <w:r>
        <w:rPr>
          <w:rFonts w:hint="default" w:ascii="仿宋_GB2312" w:hAnsi="Times New Roman" w:eastAsia="仿宋_GB2312" w:cs="仿宋_GB2312"/>
          <w:color w:val="000000"/>
          <w:kern w:val="2"/>
          <w:sz w:val="32"/>
          <w:szCs w:val="32"/>
          <w:shd w:val="clear" w:color="auto" w:fill="FFFFFF"/>
          <w:lang w:val="en-US" w:eastAsia="zh-CN" w:bidi="ar"/>
        </w:rPr>
        <w:t>纳入国家或北京市科技重大专项或重点研发计划的产品。</w:t>
      </w:r>
    </w:p>
    <w:p w14:paraId="6E2A01A4">
      <w:pPr>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 w:eastAsia="仿宋_GB2312" w:cs="宋体"/>
          <w:color w:val="000000"/>
          <w:kern w:val="0"/>
          <w:sz w:val="32"/>
          <w:szCs w:val="32"/>
          <w:shd w:val="clear" w:color="auto" w:fill="FFFFFF"/>
        </w:rPr>
      </w:pPr>
      <w:r>
        <w:rPr>
          <w:rFonts w:hint="default" w:ascii="仿宋_GB2312" w:hAnsi="仿宋" w:eastAsia="仿宋_GB2312" w:cs="仿宋_GB2312"/>
          <w:color w:val="000000"/>
          <w:kern w:val="0"/>
          <w:sz w:val="32"/>
          <w:szCs w:val="32"/>
          <w:shd w:val="clear" w:color="auto" w:fill="FFFFFF"/>
          <w:lang w:val="en-US" w:eastAsia="zh-CN" w:bidi="ar"/>
        </w:rPr>
        <w:t>（三）国家药监局或市药监局规定的其他可以适用优先审批审查程序的产品。</w:t>
      </w:r>
    </w:p>
    <w:p w14:paraId="5A3EEF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 w:eastAsia="仿宋_GB2312" w:cs="宋体"/>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第四条</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仿宋" w:eastAsia="仿宋_GB2312" w:cs="仿宋_GB2312"/>
          <w:color w:val="000000"/>
          <w:kern w:val="0"/>
          <w:sz w:val="32"/>
          <w:szCs w:val="32"/>
          <w:lang w:val="en-US" w:eastAsia="zh-CN" w:bidi="ar"/>
        </w:rPr>
        <w:t>注册申请人申请优先审批审查的，应当在医疗器械首次注册申请的同时，按照《北京市医疗器械优先审批审查申报要求》（附件1）向市政务大厅受理部门提交《北京市医疗器械优先审批审查申请表》（附件2），并提供相应资料。</w:t>
      </w:r>
    </w:p>
    <w:p w14:paraId="7683C6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第五条 </w:t>
      </w:r>
      <w:r>
        <w:rPr>
          <w:rFonts w:hint="eastAsia" w:ascii="方正仿宋_GBK" w:hAnsi="仿宋" w:eastAsia="方正仿宋_GBK" w:cs="Times New Roman"/>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对符合本程序第三条第（一）（三）项情形的，器械审查中心自收到注册申请人申报</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资料后原则上15个工作日内组织专家进行审查，出具审查结论</w:t>
      </w:r>
      <w:r>
        <w:rPr>
          <w:rFonts w:hint="default" w:ascii="仿宋_GB2312" w:hAnsi="Calibri" w:eastAsia="仿宋_GB2312" w:cs="仿宋_GB2312"/>
          <w:color w:val="000000"/>
          <w:kern w:val="0"/>
          <w:sz w:val="32"/>
          <w:szCs w:val="32"/>
          <w:lang w:val="en-US" w:eastAsia="zh-CN" w:bidi="ar"/>
        </w:rPr>
        <w:t>。</w:t>
      </w:r>
    </w:p>
    <w:p w14:paraId="7F0E90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0"/>
          <w:sz w:val="32"/>
          <w:szCs w:val="32"/>
        </w:rPr>
      </w:pP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对符合本程序第三条第（二）项情形的，器械审查中心自收到注册申请人申报资料后5个工作日内进行审查，出具审查结论</w:t>
      </w:r>
      <w:r>
        <w:rPr>
          <w:rFonts w:hint="default" w:ascii="仿宋_GB2312" w:hAnsi="Calibri" w:eastAsia="仿宋_GB2312" w:cs="仿宋_GB2312"/>
          <w:color w:val="000000"/>
          <w:kern w:val="0"/>
          <w:sz w:val="32"/>
          <w:szCs w:val="32"/>
          <w:lang w:val="en-US" w:eastAsia="zh-CN" w:bidi="ar"/>
        </w:rPr>
        <w:t>。</w:t>
      </w:r>
    </w:p>
    <w:p w14:paraId="4DAD7E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0"/>
          <w:sz w:val="32"/>
          <w:szCs w:val="32"/>
        </w:rPr>
      </w:pPr>
      <w:r>
        <w:rPr>
          <w:rFonts w:hint="default" w:ascii="仿宋_GB2312" w:hAnsi="Calibri" w:eastAsia="仿宋_GB2312" w:cs="仿宋_GB2312"/>
          <w:color w:val="000000"/>
          <w:kern w:val="0"/>
          <w:sz w:val="32"/>
          <w:szCs w:val="32"/>
          <w:lang w:val="en-US" w:eastAsia="zh-CN" w:bidi="ar"/>
        </w:rPr>
        <w:t>市药监局器械注册处对审查结论予以认定。</w:t>
      </w:r>
    </w:p>
    <w:p w14:paraId="1AC1D1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K" w:hAnsi="仿宋" w:eastAsia="方正仿宋_GBK" w:cs="Times New Roman"/>
          <w:strike/>
          <w:dstrike w:val="0"/>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 xml:space="preserve">第六条 </w:t>
      </w:r>
      <w:r>
        <w:rPr>
          <w:rFonts w:hint="eastAsia" w:ascii="方正仿宋_GBK" w:hAnsi="仿宋" w:eastAsia="方正仿宋_GBK" w:cs="仿宋"/>
          <w:color w:val="000000"/>
          <w:kern w:val="0"/>
          <w:sz w:val="32"/>
          <w:szCs w:val="32"/>
          <w:lang w:val="en-US" w:eastAsia="zh-CN" w:bidi="ar"/>
        </w:rPr>
        <w:t xml:space="preserve"> </w:t>
      </w:r>
      <w:r>
        <w:rPr>
          <w:rFonts w:hint="default" w:ascii="仿宋_GB2312" w:hAnsi="Calibri" w:eastAsia="仿宋_GB2312" w:cs="仿宋_GB2312"/>
          <w:color w:val="000000"/>
          <w:kern w:val="2"/>
          <w:sz w:val="32"/>
          <w:szCs w:val="32"/>
          <w:lang w:val="en-US" w:eastAsia="zh-CN" w:bidi="ar"/>
        </w:rPr>
        <w:t>经审查，</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对拟同意</w:t>
      </w:r>
      <w:r>
        <w:rPr>
          <w:rFonts w:hint="default" w:ascii="仿宋_GB2312" w:hAnsi="Calibri" w:eastAsia="仿宋_GB2312" w:cs="仿宋_GB2312"/>
          <w:color w:val="000000"/>
          <w:kern w:val="0"/>
          <w:sz w:val="32"/>
          <w:szCs w:val="32"/>
          <w:lang w:val="en-US" w:eastAsia="zh-CN" w:bidi="ar"/>
        </w:rPr>
        <w:t>开展</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优先审批的，由</w:t>
      </w:r>
      <w:r>
        <w:rPr>
          <w:rFonts w:hint="default" w:ascii="仿宋_GB2312" w:hAnsi="Calibri" w:eastAsia="仿宋_GB2312" w:cs="仿宋_GB2312"/>
          <w:color w:val="000000"/>
          <w:kern w:val="0"/>
          <w:sz w:val="32"/>
          <w:szCs w:val="32"/>
          <w:lang w:val="en-US" w:eastAsia="zh-CN" w:bidi="ar"/>
        </w:rPr>
        <w:t>市药监局</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器械注册处在市药监局网站公示注册申请人、产品名称等信息，公示时间不少于10个工作日。</w:t>
      </w:r>
    </w:p>
    <w:p w14:paraId="1AAEB1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第七条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公示期内无异议的，进入优先审批审查程序，市药监局器械注册处出具《北京市医疗器械优先审批审查意见通知单》（附件3），书面告知注册申请人，并通知</w:t>
      </w:r>
      <w:r>
        <w:rPr>
          <w:rFonts w:hint="default" w:ascii="仿宋_GB2312" w:hAnsi="Times New Roman" w:eastAsia="仿宋_GB2312" w:cs="仿宋_GB2312"/>
          <w:color w:val="000000"/>
          <w:kern w:val="2"/>
          <w:sz w:val="32"/>
          <w:szCs w:val="32"/>
          <w:lang w:val="en-US" w:eastAsia="zh-CN" w:bidi="ar"/>
        </w:rPr>
        <w:t>各相关处室、事业单位、</w:t>
      </w:r>
      <w:r>
        <w:rPr>
          <w:rFonts w:hint="default" w:ascii="仿宋_GB2312" w:hAnsi="Calibri" w:eastAsia="仿宋_GB2312" w:cs="仿宋_GB2312"/>
          <w:color w:val="000000"/>
          <w:kern w:val="2"/>
          <w:sz w:val="32"/>
          <w:szCs w:val="32"/>
          <w:lang w:val="en-US" w:eastAsia="zh-CN" w:bidi="ar"/>
        </w:rPr>
        <w:t>分局</w:t>
      </w:r>
      <w:r>
        <w:rPr>
          <w:rFonts w:hint="default" w:ascii="仿宋_GB2312" w:hAnsi="Calibri" w:eastAsia="仿宋_GB2312" w:cs="仿宋_GB2312"/>
          <w:color w:val="000000"/>
          <w:kern w:val="0"/>
          <w:sz w:val="32"/>
          <w:szCs w:val="32"/>
          <w:lang w:val="en-US" w:eastAsia="zh-CN" w:bidi="ar"/>
        </w:rPr>
        <w:t>做好服务指导，优先开展审评审批。</w:t>
      </w:r>
    </w:p>
    <w:p w14:paraId="09D91E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eastAsia="仿宋_GB2312" w:cs="Times New Roman"/>
          <w:kern w:val="0"/>
          <w:sz w:val="32"/>
          <w:szCs w:val="32"/>
        </w:rPr>
      </w:pPr>
      <w:r>
        <w:rPr>
          <w:rFonts w:hint="default" w:ascii="仿宋_GB2312" w:hAnsi="Calibri" w:eastAsia="仿宋_GB2312" w:cs="仿宋_GB2312"/>
          <w:color w:val="000000"/>
          <w:kern w:val="2"/>
          <w:sz w:val="32"/>
          <w:szCs w:val="32"/>
          <w:lang w:val="en-US" w:eastAsia="zh-CN" w:bidi="ar"/>
        </w:rPr>
        <w:t>对公示内容有异议的，异议人可在公示期内提交书面意见并说明理由（附件4），市药监局器械注册处</w:t>
      </w:r>
      <w:r>
        <w:rPr>
          <w:rFonts w:hint="default" w:ascii="仿宋_GB2312" w:hAnsi="Calibri" w:eastAsia="仿宋_GB2312" w:cs="仿宋_GB2312"/>
          <w:kern w:val="0"/>
          <w:sz w:val="32"/>
          <w:szCs w:val="32"/>
          <w:lang w:val="en-US" w:eastAsia="zh-CN" w:bidi="ar"/>
        </w:rPr>
        <w:t>应当在收到异议起</w:t>
      </w:r>
      <w:r>
        <w:rPr>
          <w:rFonts w:hint="default" w:ascii="仿宋_GB2312" w:hAnsi="Calibri" w:eastAsia="仿宋_GB2312" w:cs="仿宋_GB2312"/>
          <w:color w:val="000000"/>
          <w:kern w:val="2"/>
          <w:sz w:val="32"/>
          <w:szCs w:val="32"/>
          <w:lang w:val="en-US" w:eastAsia="zh-CN" w:bidi="ar"/>
        </w:rPr>
        <w:t>10</w:t>
      </w:r>
      <w:r>
        <w:rPr>
          <w:rFonts w:hint="default" w:ascii="仿宋_GB2312" w:hAnsi="Calibri" w:eastAsia="仿宋_GB2312" w:cs="仿宋_GB2312"/>
          <w:kern w:val="0"/>
          <w:sz w:val="32"/>
          <w:szCs w:val="32"/>
          <w:lang w:val="en-US" w:eastAsia="zh-CN" w:bidi="ar"/>
        </w:rPr>
        <w:t>个工作日内，对相关意见进行研究，并将研究意见告知注册申请人和</w:t>
      </w:r>
      <w:r>
        <w:rPr>
          <w:rFonts w:hint="default" w:ascii="仿宋_GB2312" w:hAnsi="Calibri" w:eastAsia="仿宋_GB2312" w:cs="仿宋_GB2312"/>
          <w:color w:val="000000"/>
          <w:kern w:val="2"/>
          <w:sz w:val="32"/>
          <w:szCs w:val="32"/>
          <w:lang w:val="en-US" w:eastAsia="zh-CN" w:bidi="ar"/>
        </w:rPr>
        <w:t>异议人</w:t>
      </w:r>
      <w:r>
        <w:rPr>
          <w:rFonts w:hint="default" w:ascii="仿宋_GB2312" w:hAnsi="Calibri" w:eastAsia="仿宋_GB2312" w:cs="仿宋_GB2312"/>
          <w:kern w:val="0"/>
          <w:sz w:val="32"/>
          <w:szCs w:val="32"/>
          <w:lang w:val="en-US" w:eastAsia="zh-CN" w:bidi="ar"/>
        </w:rPr>
        <w:t>。</w:t>
      </w:r>
    </w:p>
    <w:p w14:paraId="6B979C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第八条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对经审查认定不纳入优先审批审查程序的，市药监局器械注册处出具《北京市医疗器械优先审批审查意见通知单》，书面告知注册申请人，产品注册申请按照常规程序办理。</w:t>
      </w:r>
    </w:p>
    <w:p w14:paraId="74CC17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第九条</w:t>
      </w:r>
      <w:r>
        <w:rPr>
          <w:rFonts w:hint="default" w:ascii="仿宋_GB2312" w:hAnsi="Calibri" w:eastAsia="仿宋_GB2312" w:cs="仿宋_GB2312"/>
          <w:color w:val="000000"/>
          <w:kern w:val="0"/>
          <w:sz w:val="32"/>
          <w:szCs w:val="32"/>
          <w:lang w:val="en-US" w:eastAsia="zh-CN" w:bidi="ar"/>
        </w:rPr>
        <w:t xml:space="preserve"> </w:t>
      </w:r>
      <w:r>
        <w:rPr>
          <w:rFonts w:hint="eastAsia" w:ascii="仿宋_GB2312" w:eastAsia="仿宋_GB2312" w:cs="仿宋_GB2312"/>
          <w:color w:val="000000"/>
          <w:kern w:val="0"/>
          <w:sz w:val="32"/>
          <w:szCs w:val="32"/>
          <w:lang w:val="en-US" w:eastAsia="zh-CN" w:bidi="ar"/>
        </w:rPr>
        <w:t xml:space="preserve"> </w:t>
      </w:r>
      <w:r>
        <w:rPr>
          <w:rFonts w:hint="default" w:ascii="仿宋_GB2312" w:hAnsi="Calibri" w:eastAsia="仿宋_GB2312" w:cs="仿宋_GB2312"/>
          <w:color w:val="000000"/>
          <w:kern w:val="0"/>
          <w:sz w:val="32"/>
          <w:szCs w:val="32"/>
          <w:lang w:val="en-US" w:eastAsia="zh-CN" w:bidi="ar"/>
        </w:rPr>
        <w:t>对纳入优先审批审查程序的，器械审查中心在审评过程中，应当主动与注册申请人开展沟通交流，并形成记录。</w:t>
      </w:r>
    </w:p>
    <w:p w14:paraId="3FEAD0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color w:val="000000"/>
          <w:kern w:val="2"/>
          <w:sz w:val="32"/>
          <w:szCs w:val="32"/>
        </w:rPr>
      </w:pPr>
      <w:r>
        <w:rPr>
          <w:rFonts w:hint="eastAsia" w:ascii="方正黑体_GBK" w:hAnsi="方正黑体_GBK" w:eastAsia="方正黑体_GBK" w:cs="方正黑体_GBK"/>
          <w:i w:val="0"/>
          <w:iCs w:val="0"/>
          <w:color w:val="000000"/>
          <w:kern w:val="0"/>
          <w:sz w:val="32"/>
          <w:szCs w:val="32"/>
          <w:lang w:val="en-US" w:eastAsia="zh-CN" w:bidi="ar"/>
        </w:rPr>
        <w:t xml:space="preserve">第十条 </w:t>
      </w:r>
      <w:r>
        <w:rPr>
          <w:rFonts w:hint="default" w:ascii="仿宋_GB2312" w:hAnsi="Calibri" w:eastAsia="仿宋_GB2312" w:cs="仿宋_GB2312"/>
          <w:color w:val="000000"/>
          <w:kern w:val="0"/>
          <w:sz w:val="32"/>
          <w:szCs w:val="32"/>
          <w:lang w:val="en-US" w:eastAsia="zh-CN" w:bidi="ar"/>
        </w:rPr>
        <w:t xml:space="preserve"> 符合《北京市创新医疗器械特别审查程序》</w:t>
      </w:r>
      <w:r>
        <w:rPr>
          <w:rFonts w:hint="default" w:ascii="仿宋_GB2312" w:hAnsi="Calibri" w:eastAsia="仿宋_GB2312" w:cs="仿宋_GB2312"/>
          <w:color w:val="000000"/>
          <w:kern w:val="2"/>
          <w:sz w:val="32"/>
          <w:szCs w:val="32"/>
          <w:lang w:val="en-US" w:eastAsia="zh-CN" w:bidi="ar"/>
        </w:rPr>
        <w:t>及《北京市医疗器械应急审批程序》</w:t>
      </w:r>
      <w:r>
        <w:rPr>
          <w:rFonts w:hint="default" w:ascii="仿宋_GB2312" w:hAnsi="Calibri" w:eastAsia="仿宋_GB2312" w:cs="仿宋_GB2312"/>
          <w:color w:val="000000"/>
          <w:kern w:val="0"/>
          <w:sz w:val="32"/>
          <w:szCs w:val="32"/>
          <w:lang w:val="en-US" w:eastAsia="zh-CN" w:bidi="ar"/>
        </w:rPr>
        <w:t>的事项，按其规定执行，不适用本程序。</w:t>
      </w:r>
    </w:p>
    <w:p w14:paraId="4B1915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Calibri" w:eastAsia="仿宋_GB2312" w:cs="仿宋_GB2312"/>
          <w:color w:val="000000"/>
          <w:kern w:val="2"/>
          <w:sz w:val="32"/>
          <w:szCs w:val="32"/>
          <w:lang w:val="en-US" w:eastAsia="zh-CN" w:bidi="ar"/>
        </w:rPr>
      </w:pPr>
    </w:p>
    <w:p w14:paraId="58EF2D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color w:val="000000"/>
          <w:kern w:val="0"/>
          <w:sz w:val="32"/>
          <w:szCs w:val="32"/>
        </w:rPr>
      </w:pPr>
      <w:r>
        <w:rPr>
          <w:rFonts w:hint="default" w:ascii="仿宋_GB2312" w:hAnsi="Calibri" w:eastAsia="仿宋_GB2312" w:cs="仿宋_GB2312"/>
          <w:color w:val="000000"/>
          <w:kern w:val="2"/>
          <w:sz w:val="32"/>
          <w:szCs w:val="32"/>
          <w:lang w:val="en-US" w:eastAsia="zh-CN" w:bidi="ar"/>
        </w:rPr>
        <w:t>附件：</w:t>
      </w:r>
      <w:r>
        <w:rPr>
          <w:rFonts w:hint="default" w:ascii="仿宋_GB2312" w:hAnsi="Calibri" w:eastAsia="仿宋_GB2312" w:cs="仿宋_GB2312"/>
          <w:color w:val="000000"/>
          <w:kern w:val="0"/>
          <w:sz w:val="32"/>
          <w:szCs w:val="32"/>
          <w:lang w:val="en-US" w:eastAsia="zh-CN" w:bidi="ar"/>
        </w:rPr>
        <w:t>1.北京市医疗器械优先审批审查申报要求</w:t>
      </w:r>
    </w:p>
    <w:p w14:paraId="658F4A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600" w:firstLineChars="500"/>
        <w:jc w:val="both"/>
        <w:textAlignment w:val="auto"/>
        <w:rPr>
          <w:rFonts w:hint="default" w:ascii="仿宋_GB2312" w:eastAsia="仿宋_GB2312" w:cs="仿宋_GB2312"/>
          <w:color w:val="000000"/>
          <w:kern w:val="0"/>
          <w:sz w:val="32"/>
          <w:szCs w:val="32"/>
        </w:rPr>
      </w:pPr>
      <w:r>
        <w:rPr>
          <w:rFonts w:hint="default" w:ascii="仿宋_GB2312" w:hAnsi="Calibri" w:eastAsia="仿宋_GB2312" w:cs="仿宋_GB2312"/>
          <w:color w:val="000000"/>
          <w:kern w:val="0"/>
          <w:sz w:val="32"/>
          <w:szCs w:val="32"/>
          <w:lang w:val="en-US" w:eastAsia="zh-CN" w:bidi="ar"/>
        </w:rPr>
        <w:t>2.北京市医疗器械优先审批审查申请表</w:t>
      </w:r>
    </w:p>
    <w:p w14:paraId="0AC8F3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0"/>
          <w:sz w:val="32"/>
          <w:szCs w:val="32"/>
          <w:lang w:val="en-US" w:eastAsia="zh-CN" w:bidi="ar"/>
        </w:rPr>
        <w:t>3.北京市医疗器械优先审批审查意见通知单</w:t>
      </w:r>
    </w:p>
    <w:p w14:paraId="57B51C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1600" w:firstLineChars="500"/>
        <w:jc w:val="both"/>
        <w:textAlignment w:val="auto"/>
        <w:rPr>
          <w:rFonts w:hint="default" w:ascii="Calibri" w:hAnsi="Calibri" w:eastAsia="仿宋_GB2312" w:cs="Times New Roman"/>
          <w:color w:val="000000"/>
          <w:kern w:val="2"/>
          <w:sz w:val="32"/>
          <w:szCs w:val="32"/>
        </w:rPr>
      </w:pPr>
      <w:r>
        <w:rPr>
          <w:rFonts w:hint="default" w:ascii="仿宋_GB2312" w:hAnsi="Calibri" w:eastAsia="仿宋_GB2312" w:cs="仿宋_GB2312"/>
          <w:color w:val="000000"/>
          <w:kern w:val="0"/>
          <w:sz w:val="32"/>
          <w:szCs w:val="32"/>
          <w:lang w:val="en-US" w:eastAsia="zh-CN" w:bidi="ar"/>
        </w:rPr>
        <w:t>4.北</w:t>
      </w:r>
      <w:r>
        <w:rPr>
          <w:rFonts w:hint="default" w:ascii="仿宋_GB2312" w:hAnsi="Calibri" w:eastAsia="仿宋_GB2312" w:cs="仿宋_GB2312"/>
          <w:color w:val="000000"/>
          <w:kern w:val="2"/>
          <w:sz w:val="32"/>
          <w:szCs w:val="32"/>
          <w:lang w:val="en-US" w:eastAsia="zh-CN" w:bidi="ar"/>
        </w:rPr>
        <w:t>京市医疗器械优先审批审查项目异议表</w:t>
      </w:r>
    </w:p>
    <w:p w14:paraId="4497D517">
      <w:pPr>
        <w:rPr>
          <w:rFonts w:hint="default" w:ascii="黑体" w:hAnsi="宋体" w:eastAsia="黑体" w:cs="黑体"/>
          <w:color w:val="000000"/>
          <w:kern w:val="2"/>
          <w:sz w:val="30"/>
          <w:szCs w:val="30"/>
          <w:lang w:val="en-US" w:eastAsia="zh-CN" w:bidi="ar"/>
        </w:rPr>
      </w:pPr>
      <w:r>
        <w:rPr>
          <w:rFonts w:hint="default" w:ascii="黑体" w:hAnsi="宋体" w:eastAsia="黑体" w:cs="黑体"/>
          <w:color w:val="000000"/>
          <w:kern w:val="2"/>
          <w:sz w:val="30"/>
          <w:szCs w:val="30"/>
          <w:lang w:val="en-US" w:eastAsia="zh-CN" w:bidi="ar"/>
        </w:rPr>
        <w:br w:type="page"/>
      </w:r>
    </w:p>
    <w:p w14:paraId="1C7D110C">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方正小标宋_GBK" w:hAnsi="宋体" w:eastAsia="方正小标宋_GBK" w:cs="方正小标宋_GBK"/>
          <w:color w:val="000000"/>
          <w:kern w:val="2"/>
          <w:sz w:val="36"/>
          <w:szCs w:val="36"/>
        </w:rPr>
      </w:pPr>
      <w:r>
        <w:rPr>
          <w:rFonts w:hint="default" w:ascii="黑体" w:hAnsi="宋体" w:eastAsia="黑体" w:cs="黑体"/>
          <w:color w:val="000000"/>
          <w:kern w:val="2"/>
          <w:sz w:val="30"/>
          <w:szCs w:val="30"/>
          <w:lang w:val="en-US" w:eastAsia="zh-CN" w:bidi="ar"/>
        </w:rPr>
        <w:t>附件2-1</w:t>
      </w:r>
    </w:p>
    <w:p w14:paraId="4A5557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北京市医疗器械优先审批审查申报要求</w:t>
      </w:r>
    </w:p>
    <w:p w14:paraId="29A8C5E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F1FE1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bCs/>
          <w:color w:val="000000"/>
          <w:kern w:val="2"/>
          <w:sz w:val="32"/>
          <w:szCs w:val="32"/>
          <w:shd w:val="clear" w:color="auto" w:fill="FFFFFF"/>
        </w:rPr>
      </w:pPr>
      <w:r>
        <w:rPr>
          <w:rFonts w:hint="eastAsia" w:ascii="黑体" w:hAnsi="黑体" w:eastAsia="黑体" w:cs="黑体"/>
          <w:color w:val="000000"/>
          <w:kern w:val="2"/>
          <w:sz w:val="32"/>
          <w:szCs w:val="32"/>
          <w:shd w:val="clear" w:color="auto" w:fill="FFFFFF"/>
          <w:lang w:val="en-US" w:eastAsia="zh-CN" w:bidi="ar"/>
        </w:rPr>
        <w:t>一、北京市医疗器械优先审批审查申报材料</w:t>
      </w:r>
    </w:p>
    <w:p w14:paraId="473EDB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（一）北京市医疗器械优先审批审查申请表</w:t>
      </w:r>
    </w:p>
    <w:p w14:paraId="6CC8C2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明确说明产品适用于《北京市医疗器械优先审批审查程序》第三条中规定的何种情形，简述优先审批理由。</w:t>
      </w:r>
    </w:p>
    <w:p w14:paraId="086524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（二）医疗器械注册申请表复印件</w:t>
      </w:r>
    </w:p>
    <w:p w14:paraId="277BE1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（三）符合《北京市医疗器械优先审批审查程序》第三条第（一）项情形的医疗器械优先审批审查申请，应按以下要求提供资料：</w:t>
      </w:r>
    </w:p>
    <w:p w14:paraId="331D40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
        </w:rPr>
        <w:t>临床急需，对</w:t>
      </w:r>
      <w:r>
        <w:rPr>
          <w:rFonts w:hint="eastAsia" w:ascii="仿宋_GB2312" w:hAnsi="仿宋_GB2312" w:eastAsia="仿宋_GB2312" w:cs="仿宋_GB2312"/>
          <w:color w:val="000000"/>
          <w:kern w:val="0"/>
          <w:sz w:val="32"/>
          <w:szCs w:val="32"/>
          <w:shd w:val="clear" w:color="auto" w:fill="FFFFFF"/>
          <w:lang w:val="en-US" w:eastAsia="zh-CN" w:bidi="ar"/>
        </w:rPr>
        <w:t>治疗严重危及生命</w:t>
      </w:r>
      <w:r>
        <w:rPr>
          <w:rFonts w:hint="eastAsia" w:ascii="仿宋_GB2312" w:hAnsi="仿宋_GB2312" w:eastAsia="仿宋_GB2312" w:cs="仿宋_GB2312"/>
          <w:color w:val="000000"/>
          <w:kern w:val="0"/>
          <w:sz w:val="32"/>
          <w:szCs w:val="32"/>
          <w:lang w:val="en-US" w:eastAsia="zh-CN" w:bidi="ar"/>
        </w:rPr>
        <w:t>且尚无有效诊断或者治疗手段，</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
        </w:rPr>
        <w:t>在本市尚无同品种产品获准注册，或产品注册较少且无法满足临床需求</w:t>
      </w:r>
    </w:p>
    <w:p w14:paraId="1B7940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（1）该产品适用范围或预期用途的临床治疗现状综述，说明临床急需的理由；</w:t>
      </w:r>
    </w:p>
    <w:p w14:paraId="0EE666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（2）该产品和同类产品在本市外批准和临床使用情况；</w:t>
      </w:r>
    </w:p>
    <w:p w14:paraId="27270C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（3）提供检索情况说明，证明目前本市无相关同品种产品获准注册，且目前尚无同等替代诊断或治疗方法，或在本市范围内产品注册情况较少，且无法满足临床需求。</w:t>
      </w:r>
    </w:p>
    <w:p w14:paraId="2AF7F0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2.诊断或者治疗老年人、残障人士、儿童特有和多发疾病、罕见病、恶性肿瘤，且具有明显临床优势</w:t>
      </w:r>
    </w:p>
    <w:p w14:paraId="6FFBB5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（1）该产品适应证属于老年人、残障人士、儿童特有和多发疾病、罕见病、恶性肿瘤的支持性资料；</w:t>
      </w:r>
    </w:p>
    <w:p w14:paraId="7A5B98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（2）该适应证的临床治疗现状综述；</w:t>
      </w:r>
    </w:p>
    <w:p w14:paraId="14AC05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（3）该产品适应证的发病率数据及相关支持性资料（如适用）；</w:t>
      </w:r>
    </w:p>
    <w:p w14:paraId="64EEA9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（4）该产品较现有产品或治疗手段具有明显临床优势说明及相关支持性资料。</w:t>
      </w:r>
    </w:p>
    <w:p w14:paraId="0D50AA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3.医用机器人、高端医学影像设备、人工智能医疗器械、基于脑机接口技术的医疗器械、新型生物材料等高端医疗器械或者填补本市相应领域空白，具有明显临床应用价值的其他前沿技术类产品</w:t>
      </w:r>
    </w:p>
    <w:p w14:paraId="3159F3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（1）该产品技术实现路径及技术现状综述；</w:t>
      </w:r>
    </w:p>
    <w:p w14:paraId="1A08D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（2）该产品具有明显临床应用价值且填补本市相应领域空白的说明及相关支持性资料（如适用）。</w:t>
      </w:r>
    </w:p>
    <w:p w14:paraId="2D60B9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（四）符合《北京市医疗器械优先审批审查程序》第三条第（二）项情形的医疗器械优先审批审查申请，应当提供以下资料：</w:t>
      </w:r>
    </w:p>
    <w:p w14:paraId="1EEE86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1.该产品属纳入国家或北京市科技重大专项或重点研发计划的医疗器械的说明；</w:t>
      </w:r>
    </w:p>
    <w:p w14:paraId="33305B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
        </w:rPr>
        <w:t>2.相关支持性材料，如项目任务书等。</w:t>
      </w:r>
    </w:p>
    <w:p w14:paraId="0C0285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2"/>
          <w:sz w:val="32"/>
          <w:szCs w:val="32"/>
          <w:lang w:val="en-US" w:eastAsia="zh-CN" w:bidi="ar"/>
        </w:rPr>
        <w:t>（五）符合《北京市医疗器械优先审批审查程序》第三条第（三）项情形的医疗器械优先审批审查申请，应当提供相关依据及证明性材料。</w:t>
      </w:r>
    </w:p>
    <w:p w14:paraId="2DC67A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（六）提交资料真实性的自我保证声明</w:t>
      </w:r>
    </w:p>
    <w:p w14:paraId="242C54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000000"/>
          <w:kern w:val="2"/>
          <w:sz w:val="32"/>
          <w:szCs w:val="32"/>
          <w:shd w:val="clear" w:color="auto" w:fill="FFFFFF"/>
          <w:lang w:val="en-US" w:eastAsia="zh-CN" w:bidi="ar"/>
        </w:rPr>
      </w:pPr>
      <w:r>
        <w:rPr>
          <w:rFonts w:hint="eastAsia" w:ascii="黑体" w:hAnsi="黑体" w:eastAsia="黑体" w:cs="黑体"/>
          <w:color w:val="000000"/>
          <w:kern w:val="2"/>
          <w:sz w:val="32"/>
          <w:szCs w:val="32"/>
          <w:shd w:val="clear" w:color="auto" w:fill="FFFFFF"/>
          <w:lang w:val="en-US" w:eastAsia="zh-CN" w:bidi="ar"/>
        </w:rPr>
        <w:t>二、文件要求</w:t>
      </w:r>
    </w:p>
    <w:p w14:paraId="39B426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（一）注册申请人应如实填写《北京市医疗器械优先审批审查申请表》的全部内容。</w:t>
      </w:r>
    </w:p>
    <w:p w14:paraId="02C0F8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（二）申报资料应由注册申请人编写，文件按</w:t>
      </w:r>
      <w:r>
        <w:rPr>
          <w:rFonts w:hint="eastAsia" w:ascii="仿宋_GB2312" w:hAnsi="仿宋_GB2312" w:eastAsia="仿宋_GB2312" w:cs="仿宋_GB2312"/>
          <w:color w:val="000000"/>
          <w:kern w:val="0"/>
          <w:sz w:val="32"/>
          <w:szCs w:val="32"/>
          <w:shd w:val="clear" w:color="auto" w:fill="FFFFFF"/>
          <w:lang w:val="en-US" w:eastAsia="zh-CN" w:bidi="ar"/>
        </w:rPr>
        <w:t>A4规</w:t>
      </w:r>
      <w:r>
        <w:rPr>
          <w:rFonts w:hint="eastAsia" w:ascii="仿宋_GB2312" w:hAnsi="仿宋_GB2312" w:eastAsia="仿宋_GB2312" w:cs="仿宋_GB2312"/>
          <w:color w:val="000000"/>
          <w:kern w:val="2"/>
          <w:sz w:val="32"/>
          <w:szCs w:val="32"/>
          <w:shd w:val="clear" w:color="auto" w:fill="FFFFFF"/>
          <w:lang w:val="en-US" w:eastAsia="zh-CN" w:bidi="ar"/>
        </w:rPr>
        <w:t>格纸张打印，字体大小适于阅读，按本申报要求第一部分顺序排列并装订成册。</w:t>
      </w:r>
    </w:p>
    <w:p w14:paraId="3C8864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（三）提交资料目录，应当包括申报资料的一级和二级标题。每项二级标题对应的资料应单独编制页码。</w:t>
      </w:r>
    </w:p>
    <w:p w14:paraId="74C7F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（四）若无特别说明，申报资料均应为原件，并由注册申请人签章。“签章”是指：注册申请人法定代表人或者委托授权人签名并加盖注册申请人公章。</w:t>
      </w:r>
    </w:p>
    <w:p w14:paraId="4E9E4C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（五）申报资料使用复印件的，复印件应当清晰并与原件一致。彩色图片、图表应提供彩色副件。若有申报材料原件已在前次医疗器械优先审批审查申请时提交，可提供经注册申请人签章的复印件。</w:t>
      </w:r>
    </w:p>
    <w:p w14:paraId="60902C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
        </w:rPr>
        <w:t>（六）申报资料应使用中文。原文为外文的，应有中文译本。</w:t>
      </w:r>
    </w:p>
    <w:p w14:paraId="75E02F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
        </w:rPr>
      </w:pPr>
      <w:r>
        <w:rPr>
          <w:rFonts w:hint="eastAsia" w:ascii="仿宋_GB2312" w:hAnsi="仿宋_GB2312" w:eastAsia="仿宋_GB2312" w:cs="仿宋_GB2312"/>
          <w:color w:val="000000"/>
          <w:kern w:val="2"/>
          <w:sz w:val="32"/>
          <w:szCs w:val="32"/>
          <w:shd w:val="clear" w:color="auto" w:fill="FFFFFF"/>
          <w:lang w:val="en-US" w:eastAsia="zh-CN" w:bidi="ar"/>
        </w:rPr>
        <w:t>采用全程网办申报方式的，应按照申报格式要求提交资料。</w:t>
      </w:r>
    </w:p>
    <w:p w14:paraId="1C688B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kern w:val="2"/>
          <w:sz w:val="32"/>
          <w:szCs w:val="32"/>
          <w:shd w:val="clear" w:color="auto" w:fill="FFFFFF"/>
          <w:lang w:val="en-US" w:eastAsia="zh-CN" w:bidi="ar"/>
        </w:rPr>
      </w:pPr>
    </w:p>
    <w:p w14:paraId="016018AE">
      <w:pPr>
        <w:rPr>
          <w:rFonts w:hint="default" w:ascii="黑体" w:hAnsi="Calibri" w:eastAsia="黑体" w:cs="黑体"/>
          <w:color w:val="000000"/>
          <w:kern w:val="2"/>
          <w:sz w:val="30"/>
          <w:szCs w:val="30"/>
        </w:rPr>
        <w:sectPr>
          <w:pgSz w:w="11906" w:h="16838"/>
          <w:pgMar w:top="2098" w:right="1474" w:bottom="1984" w:left="1587" w:header="851" w:footer="1304" w:gutter="0"/>
          <w:pgNumType w:fmt="decimal"/>
          <w:cols w:space="720" w:num="1"/>
          <w:rtlGutter w:val="0"/>
          <w:docGrid w:type="lines" w:linePitch="312" w:charSpace="-1844"/>
        </w:sectPr>
      </w:pPr>
    </w:p>
    <w:p w14:paraId="7D2CD2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方正小标宋_GBK" w:hAnsi="宋体" w:eastAsia="方正小标宋_GBK" w:cs="方正小标宋_GBK"/>
          <w:color w:val="000000"/>
          <w:kern w:val="2"/>
          <w:sz w:val="32"/>
          <w:szCs w:val="32"/>
        </w:rPr>
      </w:pPr>
      <w:r>
        <w:rPr>
          <w:rFonts w:hint="default" w:ascii="黑体" w:hAnsi="宋体" w:eastAsia="黑体" w:cs="黑体"/>
          <w:color w:val="000000"/>
          <w:kern w:val="2"/>
          <w:sz w:val="32"/>
          <w:szCs w:val="32"/>
          <w:lang w:val="en-US" w:eastAsia="zh-CN" w:bidi="ar"/>
        </w:rPr>
        <w:t>附件2-2</w:t>
      </w:r>
    </w:p>
    <w:p w14:paraId="546F4D5C">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北京市医疗器械优先审批审查申请表</w:t>
      </w:r>
    </w:p>
    <w:tbl>
      <w:tblPr>
        <w:tblStyle w:val="1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300"/>
        <w:gridCol w:w="2300"/>
        <w:gridCol w:w="2300"/>
      </w:tblGrid>
      <w:tr w14:paraId="6B47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14:paraId="34A68185">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产品名称</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14:paraId="1000F523">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14:paraId="305D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14:paraId="3C38A061">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注册申请人</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14:paraId="54302C28">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14:paraId="2623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14:paraId="7A43FB2B">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联系人</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C9B2528">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B4EDA45">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联系方式</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13C3B09">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14:paraId="349F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14:paraId="15D8AED1">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优先审批理由</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14:paraId="6F0946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0135A5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0A8B4C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4541B5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55D3C5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460DF7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0645E4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7C80B9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198447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kern w:val="2"/>
                <w:sz w:val="24"/>
                <w:szCs w:val="24"/>
              </w:rPr>
            </w:pPr>
          </w:p>
          <w:p w14:paraId="0ABABFC8">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注：说明该项目优先审批的理由，相关依据应作为附件一并提交。</w:t>
            </w:r>
          </w:p>
        </w:tc>
      </w:tr>
      <w:tr w14:paraId="2E53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14:paraId="625D5774">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备注</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14:paraId="2961EEE8">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p>
        </w:tc>
      </w:tr>
      <w:tr w14:paraId="6FA7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565" w:type="dxa"/>
            <w:tcBorders>
              <w:top w:val="single" w:color="auto" w:sz="4" w:space="0"/>
              <w:left w:val="single" w:color="auto" w:sz="4" w:space="0"/>
              <w:bottom w:val="single" w:color="auto" w:sz="4" w:space="0"/>
              <w:right w:val="single" w:color="auto" w:sz="4" w:space="0"/>
            </w:tcBorders>
            <w:noWrap w:val="0"/>
            <w:vAlign w:val="center"/>
          </w:tcPr>
          <w:p w14:paraId="06E02E8A">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申请单位签章</w:t>
            </w:r>
          </w:p>
        </w:tc>
        <w:tc>
          <w:tcPr>
            <w:tcW w:w="6900" w:type="dxa"/>
            <w:gridSpan w:val="3"/>
            <w:tcBorders>
              <w:top w:val="single" w:color="auto" w:sz="4" w:space="0"/>
              <w:left w:val="single" w:color="auto" w:sz="4" w:space="0"/>
              <w:bottom w:val="single" w:color="auto" w:sz="4" w:space="0"/>
              <w:right w:val="single" w:color="auto" w:sz="4" w:space="0"/>
            </w:tcBorders>
            <w:noWrap w:val="0"/>
            <w:vAlign w:val="center"/>
          </w:tcPr>
          <w:p w14:paraId="266D7123">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color w:val="000000"/>
                <w:kern w:val="2"/>
                <w:sz w:val="24"/>
                <w:szCs w:val="24"/>
              </w:rPr>
            </w:pPr>
          </w:p>
          <w:p w14:paraId="2268E663">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color w:val="000000"/>
                <w:kern w:val="2"/>
                <w:sz w:val="24"/>
                <w:szCs w:val="24"/>
              </w:rPr>
            </w:pPr>
          </w:p>
          <w:p w14:paraId="375A17C6">
            <w:pPr>
              <w:keepNext w:val="0"/>
              <w:keepLines w:val="0"/>
              <w:widowControl w:val="0"/>
              <w:suppressLineNumbers w:val="0"/>
              <w:autoSpaceDE w:val="0"/>
              <w:autoSpaceDN/>
              <w:spacing w:before="0" w:beforeAutospacing="0" w:after="0" w:afterAutospacing="0"/>
              <w:ind w:left="0" w:leftChars="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法定代表人（签字）：             申请日期：</w:t>
            </w:r>
          </w:p>
        </w:tc>
      </w:tr>
    </w:tbl>
    <w:p w14:paraId="04ED29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ind w:left="0" w:leftChars="0" w:right="0" w:firstLine="0" w:firstLineChars="0"/>
        <w:jc w:val="left"/>
        <w:rPr>
          <w:rFonts w:hint="default" w:ascii="Times New Roman" w:hAnsi="Times New Roman" w:eastAsia="仿宋_GB2312" w:cs="Times New Roman"/>
          <w:color w:val="000000"/>
          <w:kern w:val="2"/>
          <w:sz w:val="32"/>
          <w:szCs w:val="32"/>
          <w:shd w:val="clear" w:color="auto" w:fill="FFFFFF"/>
          <w:lang w:val="en-US" w:eastAsia="zh-CN" w:bidi="ar"/>
        </w:rPr>
        <w:sectPr>
          <w:footerReference r:id="rId4" w:type="default"/>
          <w:pgSz w:w="11906" w:h="16838"/>
          <w:pgMar w:top="2098" w:right="1474" w:bottom="1984" w:left="1587" w:header="851" w:footer="1304" w:gutter="0"/>
          <w:pgNumType w:fmt="decimal"/>
          <w:cols w:space="720" w:num="1"/>
          <w:docGrid w:type="lines" w:linePitch="312" w:charSpace="0"/>
        </w:sectPr>
      </w:pPr>
      <w:r>
        <w:rPr>
          <w:rFonts w:hint="default" w:ascii="Times New Roman" w:hAnsi="Times New Roman" w:eastAsia="仿宋_GB2312" w:cs="Times New Roman"/>
          <w:color w:val="000000"/>
          <w:kern w:val="2"/>
          <w:sz w:val="32"/>
          <w:szCs w:val="32"/>
          <w:shd w:val="clear" w:color="auto" w:fill="FFFFFF"/>
          <w:lang w:val="en-US" w:eastAsia="zh-CN" w:bidi="ar"/>
        </w:rPr>
        <w:br w:type="page"/>
      </w:r>
    </w:p>
    <w:p w14:paraId="7C3607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附件2-3</w:t>
      </w:r>
    </w:p>
    <w:p w14:paraId="36808CA7">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640" w:lineRule="exact"/>
        <w:ind w:left="0" w:leftChars="0" w:right="0" w:rightChars="0" w:firstLine="0" w:firstLineChars="0"/>
        <w:jc w:val="center"/>
        <w:textAlignment w:val="auto"/>
        <w:outlineLvl w:val="4"/>
        <w:rPr>
          <w:rFonts w:hint="eastAsia" w:ascii="方正小标宋简体" w:hAnsi="方正小标宋简体" w:eastAsia="方正小标宋简体" w:cs="方正小标宋简体"/>
          <w:bCs w:val="0"/>
          <w:color w:val="000000"/>
          <w:kern w:val="2"/>
          <w:sz w:val="44"/>
          <w:szCs w:val="44"/>
          <w:lang w:val="en-US" w:eastAsia="zh-CN" w:bidi="ar"/>
        </w:rPr>
      </w:pPr>
      <w:r>
        <w:rPr>
          <w:rFonts w:hint="eastAsia" w:ascii="方正小标宋简体" w:hAnsi="方正小标宋简体" w:eastAsia="方正小标宋简体" w:cs="方正小标宋简体"/>
          <w:bCs w:val="0"/>
          <w:color w:val="000000"/>
          <w:kern w:val="2"/>
          <w:sz w:val="44"/>
          <w:szCs w:val="44"/>
          <w:lang w:val="en-US" w:eastAsia="zh-CN" w:bidi="ar"/>
        </w:rPr>
        <w:t>北京市医疗器械优先审批审查意见通知单</w:t>
      </w:r>
    </w:p>
    <w:p w14:paraId="389510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right"/>
        <w:textAlignment w:val="auto"/>
        <w:rPr>
          <w:rFonts w:hint="default" w:ascii="仿宋_GB2312" w:hAnsi="宋体" w:eastAsia="仿宋_GB2312" w:cs="仿宋_GB2312"/>
          <w:bCs/>
          <w:color w:val="000000"/>
          <w:kern w:val="2"/>
          <w:sz w:val="32"/>
          <w:szCs w:val="32"/>
          <w:lang w:val="en-US" w:eastAsia="zh-CN" w:bidi="ar"/>
        </w:rPr>
      </w:pPr>
      <w:r>
        <w:rPr>
          <w:rFonts w:hint="default" w:ascii="仿宋_GB2312" w:hAnsi="宋体" w:eastAsia="仿宋_GB2312" w:cs="仿宋_GB2312"/>
          <w:bCs/>
          <w:color w:val="000000"/>
          <w:kern w:val="2"/>
          <w:sz w:val="32"/>
          <w:szCs w:val="32"/>
          <w:lang w:val="en-US" w:eastAsia="zh-CN" w:bidi="ar"/>
        </w:rPr>
        <w:t>（编号：BJYX20XXXXX）</w:t>
      </w:r>
    </w:p>
    <w:p w14:paraId="3AF0B7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bCs/>
          <w:color w:val="000000"/>
          <w:kern w:val="2"/>
          <w:sz w:val="32"/>
          <w:szCs w:val="32"/>
        </w:rPr>
      </w:pPr>
    </w:p>
    <w:p w14:paraId="696CB9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bCs/>
          <w:color w:val="000000"/>
          <w:kern w:val="2"/>
          <w:sz w:val="32"/>
          <w:szCs w:val="32"/>
          <w:u w:val="single"/>
        </w:rPr>
      </w:pPr>
      <w:r>
        <w:rPr>
          <w:rFonts w:hint="eastAsia" w:ascii="仿宋_GB2312" w:hAnsi="仿宋_GB2312" w:eastAsia="仿宋_GB2312" w:cs="仿宋_GB2312"/>
          <w:b/>
          <w:bCs/>
          <w:color w:val="000000"/>
          <w:kern w:val="2"/>
          <w:sz w:val="32"/>
          <w:szCs w:val="32"/>
          <w:u w:val="single"/>
          <w:lang w:val="en-US" w:eastAsia="zh-CN" w:bidi="ar"/>
        </w:rPr>
        <w:t xml:space="preserve">              </w:t>
      </w:r>
    </w:p>
    <w:p w14:paraId="6CE45A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 xml:space="preserve">对你单位提出的 </w:t>
      </w:r>
      <w:r>
        <w:rPr>
          <w:rFonts w:hint="eastAsia" w:ascii="仿宋_GB2312" w:hAnsi="仿宋_GB2312" w:eastAsia="仿宋_GB2312" w:cs="仿宋_GB2312"/>
          <w:bCs/>
          <w:color w:val="000000"/>
          <w:spacing w:val="0"/>
          <w:kern w:val="2"/>
          <w:sz w:val="32"/>
          <w:szCs w:val="32"/>
          <w:u w:val="single"/>
          <w:lang w:val="en-US" w:eastAsia="zh-CN" w:bidi="ar"/>
        </w:rPr>
        <w:t xml:space="preserve">                </w:t>
      </w:r>
      <w:r>
        <w:rPr>
          <w:rFonts w:hint="eastAsia" w:ascii="仿宋_GB2312" w:hAnsi="仿宋_GB2312" w:eastAsia="仿宋_GB2312" w:cs="仿宋_GB2312"/>
          <w:bCs/>
          <w:color w:val="000000"/>
          <w:spacing w:val="0"/>
          <w:kern w:val="2"/>
          <w:sz w:val="32"/>
          <w:szCs w:val="32"/>
          <w:lang w:val="en-US" w:eastAsia="zh-CN" w:bidi="ar"/>
        </w:rPr>
        <w:t>北京市医疗器械优先审批审查申请（注册受理号：        ）</w:t>
      </w:r>
    </w:p>
    <w:p w14:paraId="05C16F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p>
    <w:p w14:paraId="6FBED2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性能结构及组成：</w:t>
      </w:r>
    </w:p>
    <w:p w14:paraId="3343D3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p>
    <w:p w14:paraId="6962B2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主要工作原理/作用机理：</w:t>
      </w:r>
    </w:p>
    <w:p w14:paraId="42649D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p>
    <w:p w14:paraId="303ACF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lang w:val="en-US" w:eastAsia="zh-CN" w:bidi="ar"/>
        </w:rPr>
      </w:pPr>
      <w:r>
        <w:rPr>
          <w:rFonts w:hint="eastAsia" w:ascii="仿宋_GB2312" w:hAnsi="仿宋_GB2312" w:eastAsia="仿宋_GB2312" w:cs="仿宋_GB2312"/>
          <w:bCs/>
          <w:color w:val="000000"/>
          <w:spacing w:val="0"/>
          <w:kern w:val="2"/>
          <w:sz w:val="32"/>
          <w:szCs w:val="32"/>
          <w:lang w:val="en-US" w:eastAsia="zh-CN" w:bidi="ar"/>
        </w:rPr>
        <w:t>审查结论为：</w:t>
      </w:r>
    </w:p>
    <w:p w14:paraId="74D844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lang w:val="en-US" w:eastAsia="zh-CN" w:bidi="ar"/>
        </w:rPr>
      </w:pPr>
    </w:p>
    <w:p w14:paraId="7F89ED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该产品符合《北京市医疗器械优先审批审查程序》第三条、第七条规定，同意纳入医疗器械优先审批审查程序。</w:t>
      </w:r>
    </w:p>
    <w:p w14:paraId="1739F1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sym w:font="Wingdings 2" w:char="00A3"/>
      </w:r>
      <w:r>
        <w:rPr>
          <w:rFonts w:hint="eastAsia" w:ascii="仿宋_GB2312" w:hAnsi="仿宋_GB2312" w:eastAsia="仿宋_GB2312" w:cs="仿宋_GB2312"/>
          <w:bCs/>
          <w:color w:val="000000"/>
          <w:spacing w:val="0"/>
          <w:kern w:val="2"/>
          <w:sz w:val="32"/>
          <w:szCs w:val="32"/>
          <w:lang w:val="en-US" w:eastAsia="zh-CN" w:bidi="ar"/>
        </w:rPr>
        <w:t>该产品不符合《北京市医疗器械优先审批审查程序》第三条规定，不同意纳入医疗器械优先审批审查程序。</w:t>
      </w:r>
    </w:p>
    <w:p w14:paraId="5BEE75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spacing w:val="0"/>
          <w:kern w:val="2"/>
          <w:sz w:val="32"/>
          <w:szCs w:val="32"/>
        </w:rPr>
      </w:pPr>
      <w:r>
        <w:rPr>
          <w:rFonts w:hint="eastAsia" w:ascii="仿宋_GB2312" w:hAnsi="仿宋_GB2312" w:eastAsia="仿宋_GB2312" w:cs="仿宋_GB2312"/>
          <w:bCs/>
          <w:color w:val="000000"/>
          <w:spacing w:val="0"/>
          <w:kern w:val="2"/>
          <w:sz w:val="32"/>
          <w:szCs w:val="32"/>
          <w:lang w:val="en-US" w:eastAsia="zh-CN" w:bidi="ar"/>
        </w:rPr>
        <w:t>特此通知。</w:t>
      </w:r>
    </w:p>
    <w:p w14:paraId="0D20037D">
      <w:pPr>
        <w:keepNext w:val="0"/>
        <w:keepLines w:val="0"/>
        <w:pageBreakBefore w:val="0"/>
        <w:widowControl w:val="0"/>
        <w:suppressLineNumbers w:val="0"/>
        <w:kinsoku/>
        <w:wordWrap/>
        <w:overflowPunct/>
        <w:topLinePunct w:val="0"/>
        <w:autoSpaceDE w:val="0"/>
        <w:autoSpaceDN/>
        <w:bidi w:val="0"/>
        <w:adjustRightInd/>
        <w:snapToGrid/>
        <w:spacing w:before="313" w:beforeLines="100" w:beforeAutospacing="0" w:after="0" w:afterAutospacing="0" w:line="540" w:lineRule="exact"/>
        <w:ind w:left="0" w:right="0" w:firstLine="640" w:firstLineChars="200"/>
        <w:jc w:val="both"/>
        <w:textAlignment w:val="auto"/>
        <w:rPr>
          <w:rFonts w:hint="eastAsia" w:ascii="仿宋_GB2312" w:hAnsi="仿宋_GB2312" w:eastAsia="仿宋_GB2312" w:cs="仿宋_GB2312"/>
          <w:bCs/>
          <w:color w:val="000000"/>
          <w:kern w:val="2"/>
          <w:sz w:val="32"/>
          <w:szCs w:val="32"/>
        </w:rPr>
      </w:pPr>
    </w:p>
    <w:p w14:paraId="47E252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lang w:val="en-US" w:eastAsia="zh-CN" w:bidi="ar"/>
        </w:rPr>
        <w:t xml:space="preserve">                                        （盖章）</w:t>
      </w:r>
    </w:p>
    <w:p w14:paraId="6E552F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lang w:val="en-US" w:eastAsia="zh-CN" w:bidi="ar"/>
        </w:rPr>
        <w:t xml:space="preserve">                                       年   月   日</w:t>
      </w:r>
    </w:p>
    <w:p w14:paraId="1D5AAB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left"/>
        <w:textAlignment w:val="auto"/>
        <w:rPr>
          <w:rFonts w:hint="eastAsia" w:ascii="黑体" w:hAnsi="宋体" w:eastAsia="黑体" w:cs="黑体"/>
          <w:color w:val="000000"/>
          <w:kern w:val="2"/>
          <w:sz w:val="32"/>
          <w:szCs w:val="32"/>
          <w:lang w:val="en-US" w:eastAsia="zh-CN" w:bidi="ar"/>
        </w:rPr>
      </w:pPr>
      <w:r>
        <w:rPr>
          <w:rFonts w:hint="default" w:ascii="黑体" w:hAnsi="宋体" w:eastAsia="黑体" w:cs="黑体"/>
          <w:color w:val="000000"/>
          <w:kern w:val="2"/>
          <w:sz w:val="32"/>
          <w:szCs w:val="32"/>
          <w:lang w:val="en-US" w:eastAsia="zh-CN" w:bidi="ar"/>
        </w:rPr>
        <w:t>附件2-4</w:t>
      </w:r>
    </w:p>
    <w:p w14:paraId="1266D0D0">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北京市医疗器械优先审批审查项目异议表</w:t>
      </w:r>
    </w:p>
    <w:tbl>
      <w:tblPr>
        <w:tblStyle w:val="10"/>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
        <w:gridCol w:w="7746"/>
        <w:gridCol w:w="34"/>
      </w:tblGrid>
      <w:tr w14:paraId="6AEB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44A48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提出人</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14:paraId="7262A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（可为单位或个人）</w:t>
            </w:r>
          </w:p>
        </w:tc>
      </w:tr>
      <w:tr w14:paraId="7EEC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00A43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工作单位</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14:paraId="1F804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14:paraId="0AF0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1692F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14:paraId="6B6FE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14:paraId="19AA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9465" w:type="dxa"/>
            <w:gridSpan w:val="3"/>
            <w:tcBorders>
              <w:top w:val="single" w:color="auto" w:sz="4" w:space="0"/>
              <w:left w:val="single" w:color="auto" w:sz="4" w:space="0"/>
              <w:bottom w:val="single" w:color="auto" w:sz="4" w:space="0"/>
              <w:right w:val="single" w:color="auto" w:sz="4" w:space="0"/>
            </w:tcBorders>
            <w:noWrap w:val="0"/>
            <w:vAlign w:val="center"/>
          </w:tcPr>
          <w:p w14:paraId="61688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北京市医疗器械优先审批审查异议相关信息</w:t>
            </w:r>
          </w:p>
        </w:tc>
      </w:tr>
      <w:tr w14:paraId="2275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0" w:hRule="atLeast"/>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14CA8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产品名称</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14:paraId="3D614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14:paraId="33C4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5998C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注册申请人</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14:paraId="65B64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14:paraId="788E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1C31C9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产品公示期</w:t>
            </w:r>
          </w:p>
        </w:tc>
        <w:tc>
          <w:tcPr>
            <w:tcW w:w="7751" w:type="dxa"/>
            <w:gridSpan w:val="2"/>
            <w:tcBorders>
              <w:top w:val="single" w:color="auto" w:sz="4" w:space="0"/>
              <w:left w:val="single" w:color="auto" w:sz="4" w:space="0"/>
              <w:bottom w:val="single" w:color="auto" w:sz="4" w:space="0"/>
              <w:right w:val="single" w:color="auto" w:sz="4" w:space="0"/>
            </w:tcBorders>
            <w:noWrap w:val="0"/>
            <w:vAlign w:val="center"/>
          </w:tcPr>
          <w:p w14:paraId="6C10A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宋体" w:hAnsi="宋体" w:eastAsia="宋体" w:cs="宋体"/>
                <w:kern w:val="2"/>
                <w:sz w:val="24"/>
                <w:szCs w:val="24"/>
              </w:rPr>
            </w:pPr>
          </w:p>
        </w:tc>
      </w:tr>
      <w:tr w14:paraId="54B8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3921" w:hRule="atLeast"/>
          <w:jc w:val="center"/>
        </w:trPr>
        <w:tc>
          <w:tcPr>
            <w:tcW w:w="1714" w:type="dxa"/>
            <w:tcBorders>
              <w:top w:val="single" w:color="auto" w:sz="4" w:space="0"/>
              <w:left w:val="single" w:color="auto" w:sz="4" w:space="0"/>
              <w:bottom w:val="single" w:color="auto" w:sz="4" w:space="0"/>
              <w:right w:val="single" w:color="auto" w:sz="4" w:space="0"/>
            </w:tcBorders>
            <w:noWrap w:val="0"/>
            <w:vAlign w:val="center"/>
          </w:tcPr>
          <w:p w14:paraId="685A52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优先审批审查异议的理由</w:t>
            </w:r>
          </w:p>
        </w:tc>
        <w:tc>
          <w:tcPr>
            <w:tcW w:w="7751" w:type="dxa"/>
            <w:gridSpan w:val="2"/>
            <w:tcBorders>
              <w:top w:val="single" w:color="auto" w:sz="4" w:space="0"/>
              <w:left w:val="single" w:color="auto" w:sz="4" w:space="0"/>
              <w:bottom w:val="single" w:color="auto" w:sz="4" w:space="0"/>
              <w:right w:val="single" w:color="auto" w:sz="4" w:space="0"/>
            </w:tcBorders>
            <w:noWrap w:val="0"/>
            <w:vAlign w:val="top"/>
          </w:tcPr>
          <w:p w14:paraId="3C5C4C3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198D39A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23FD431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3FC1A8A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33C10C0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74F5C4D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013C47D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084DA03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256F766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1ED6159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27EB3D1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p w14:paraId="783D658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注：说明优先审批审查异议的理由，相关依据应作为附件一并提交。</w:t>
            </w:r>
          </w:p>
        </w:tc>
      </w:tr>
      <w:tr w14:paraId="5C4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719" w:type="dxa"/>
            <w:gridSpan w:val="2"/>
            <w:tcBorders>
              <w:top w:val="single" w:color="auto" w:sz="4" w:space="0"/>
              <w:left w:val="single" w:color="auto" w:sz="4" w:space="0"/>
              <w:bottom w:val="single" w:color="auto" w:sz="4" w:space="0"/>
              <w:right w:val="single" w:color="auto" w:sz="4" w:space="0"/>
            </w:tcBorders>
            <w:noWrap w:val="0"/>
            <w:vAlign w:val="center"/>
          </w:tcPr>
          <w:p w14:paraId="6D9DF3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单位签章或个人签字</w:t>
            </w:r>
          </w:p>
        </w:tc>
        <w:tc>
          <w:tcPr>
            <w:tcW w:w="7780" w:type="dxa"/>
            <w:gridSpan w:val="2"/>
            <w:tcBorders>
              <w:top w:val="single" w:color="auto" w:sz="4" w:space="0"/>
              <w:left w:val="single" w:color="auto" w:sz="4" w:space="0"/>
              <w:bottom w:val="single" w:color="auto" w:sz="4" w:space="0"/>
              <w:right w:val="single" w:color="auto" w:sz="4" w:space="0"/>
            </w:tcBorders>
            <w:noWrap w:val="0"/>
            <w:vAlign w:val="top"/>
          </w:tcPr>
          <w:p w14:paraId="120F4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4D2C3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01397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p>
          <w:p w14:paraId="23CAF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3360" w:firstLineChars="140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   月   日</w:t>
            </w:r>
          </w:p>
          <w:p w14:paraId="628BA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注：提出人为单位的，由单位签章；提出人为个人的，由个人签字。</w:t>
            </w:r>
          </w:p>
        </w:tc>
      </w:tr>
    </w:tbl>
    <w:p w14:paraId="252C2E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val="0"/>
          <w:bCs/>
          <w:i w:val="0"/>
          <w:caps w:val="0"/>
          <w:color w:val="333333"/>
          <w:spacing w:val="0"/>
          <w:sz w:val="44"/>
          <w:szCs w:val="44"/>
        </w:rPr>
        <w:sectPr>
          <w:pgSz w:w="11906" w:h="16838"/>
          <w:pgMar w:top="2098" w:right="1474" w:bottom="1984" w:left="1587" w:header="851" w:footer="1304" w:gutter="0"/>
          <w:pgNumType w:fmt="decimal"/>
          <w:cols w:space="720" w:num="1"/>
          <w:docGrid w:type="lines" w:linePitch="312" w:charSpace="0"/>
        </w:sectPr>
      </w:pPr>
    </w:p>
    <w:p w14:paraId="17947D55">
      <w:pPr>
        <w:spacing w:line="560" w:lineRule="exact"/>
      </w:pPr>
    </w:p>
    <w:sectPr>
      <w:footerReference r:id="rId5" w:type="default"/>
      <w:pgSz w:w="11906" w:h="16838"/>
      <w:pgMar w:top="2098" w:right="1474" w:bottom="1984" w:left="1587"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7103">
    <w:pPr>
      <w:pStyle w:val="7"/>
      <w:ind w:right="360" w:firstLine="360"/>
      <w:rPr>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4CAFB">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84CAFB">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65C2">
    <w:pPr>
      <w:pStyle w:val="7"/>
      <w:ind w:right="360"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D1302">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8D1302">
                    <w:pPr>
                      <w:pStyle w:val="7"/>
                      <w:rPr>
                        <w:rStyle w:val="13"/>
                        <w:rFonts w:hint="eastAsia" w:ascii="仿宋_GB2312"/>
                        <w:sz w:val="28"/>
                        <w:szCs w:val="28"/>
                      </w:rPr>
                    </w:pPr>
                    <w:r>
                      <w:rPr>
                        <w:rStyle w:val="13"/>
                        <w:rFonts w:hint="eastAsia" w:ascii="仿宋_GB2312"/>
                        <w:kern w:val="0"/>
                        <w:sz w:val="28"/>
                        <w:szCs w:val="28"/>
                      </w:rPr>
                      <w:t>—</w:t>
                    </w:r>
                    <w:r>
                      <w:rPr>
                        <w:rStyle w:val="13"/>
                        <w:rFonts w:ascii="仿宋_GB2312"/>
                        <w:kern w:val="0"/>
                        <w:sz w:val="28"/>
                        <w:szCs w:val="28"/>
                      </w:rPr>
                      <w:t xml:space="preserve"> </w:t>
                    </w:r>
                    <w:r>
                      <w:rPr>
                        <w:rFonts w:ascii="宋体" w:hAnsi="宋体"/>
                        <w:kern w:val="0"/>
                        <w:sz w:val="28"/>
                        <w:szCs w:val="28"/>
                      </w:rPr>
                      <w:fldChar w:fldCharType="begin"/>
                    </w:r>
                    <w:r>
                      <w:rPr>
                        <w:rStyle w:val="13"/>
                        <w:rFonts w:ascii="宋体" w:hAnsi="宋体"/>
                        <w:kern w:val="0"/>
                        <w:sz w:val="28"/>
                        <w:szCs w:val="28"/>
                      </w:rPr>
                      <w:instrText xml:space="preserve"> PAGE </w:instrText>
                    </w:r>
                    <w:r>
                      <w:rPr>
                        <w:rFonts w:ascii="宋体" w:hAnsi="宋体"/>
                        <w:kern w:val="0"/>
                        <w:sz w:val="28"/>
                        <w:szCs w:val="28"/>
                      </w:rPr>
                      <w:fldChar w:fldCharType="separate"/>
                    </w:r>
                    <w:r>
                      <w:rPr>
                        <w:rStyle w:val="13"/>
                        <w:rFonts w:ascii="宋体" w:hAnsi="宋体"/>
                        <w:kern w:val="0"/>
                        <w:sz w:val="28"/>
                        <w:szCs w:val="28"/>
                      </w:rPr>
                      <w:t>3</w:t>
                    </w:r>
                    <w:r>
                      <w:rPr>
                        <w:rFonts w:ascii="宋体" w:hAnsi="宋体"/>
                        <w:kern w:val="0"/>
                        <w:sz w:val="28"/>
                        <w:szCs w:val="28"/>
                      </w:rPr>
                      <w:fldChar w:fldCharType="end"/>
                    </w:r>
                    <w:r>
                      <w:rPr>
                        <w:rStyle w:val="13"/>
                        <w:rFonts w:ascii="宋体" w:hAnsi="宋体"/>
                        <w:kern w:val="0"/>
                        <w:sz w:val="28"/>
                        <w:szCs w:val="28"/>
                      </w:rPr>
                      <w:t xml:space="preserve"> </w:t>
                    </w:r>
                    <w:r>
                      <w:rPr>
                        <w:rStyle w:val="13"/>
                        <w:rFonts w:hint="eastAsia" w:ascii="仿宋_GB2312"/>
                        <w:kern w:val="0"/>
                        <w:sz w:val="28"/>
                        <w:szCs w:val="28"/>
                      </w:rPr>
                      <w:t>—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62FA">
    <w:pPr>
      <w:pStyle w:val="7"/>
      <w:ind w:right="360" w:firstLine="360"/>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64"/>
    <w:rsid w:val="00002031"/>
    <w:rsid w:val="00027B54"/>
    <w:rsid w:val="00037D7C"/>
    <w:rsid w:val="000D5D5E"/>
    <w:rsid w:val="000D6AF0"/>
    <w:rsid w:val="000F2E08"/>
    <w:rsid w:val="000F6157"/>
    <w:rsid w:val="00167466"/>
    <w:rsid w:val="001740CA"/>
    <w:rsid w:val="001A3370"/>
    <w:rsid w:val="001B1525"/>
    <w:rsid w:val="001B2B6D"/>
    <w:rsid w:val="001B7A3E"/>
    <w:rsid w:val="001C6664"/>
    <w:rsid w:val="001D381B"/>
    <w:rsid w:val="001D5954"/>
    <w:rsid w:val="001F3177"/>
    <w:rsid w:val="001F4279"/>
    <w:rsid w:val="00202AB8"/>
    <w:rsid w:val="00246A81"/>
    <w:rsid w:val="002A327D"/>
    <w:rsid w:val="002A4837"/>
    <w:rsid w:val="002A55A0"/>
    <w:rsid w:val="002A68AD"/>
    <w:rsid w:val="002C213E"/>
    <w:rsid w:val="002C3A0D"/>
    <w:rsid w:val="002E1F84"/>
    <w:rsid w:val="003014A2"/>
    <w:rsid w:val="003049C3"/>
    <w:rsid w:val="00316838"/>
    <w:rsid w:val="00364105"/>
    <w:rsid w:val="00375F05"/>
    <w:rsid w:val="003A0BED"/>
    <w:rsid w:val="003A2A0A"/>
    <w:rsid w:val="003A3888"/>
    <w:rsid w:val="003B5AA5"/>
    <w:rsid w:val="003B5C28"/>
    <w:rsid w:val="003B68F3"/>
    <w:rsid w:val="003C6112"/>
    <w:rsid w:val="003D03EF"/>
    <w:rsid w:val="003D45AF"/>
    <w:rsid w:val="003E7251"/>
    <w:rsid w:val="003F0BB9"/>
    <w:rsid w:val="00417978"/>
    <w:rsid w:val="00417B1A"/>
    <w:rsid w:val="00465594"/>
    <w:rsid w:val="0046629C"/>
    <w:rsid w:val="00476DA2"/>
    <w:rsid w:val="00487CAA"/>
    <w:rsid w:val="00490549"/>
    <w:rsid w:val="004934D1"/>
    <w:rsid w:val="004A0F25"/>
    <w:rsid w:val="0050571A"/>
    <w:rsid w:val="00543613"/>
    <w:rsid w:val="0054686D"/>
    <w:rsid w:val="00587840"/>
    <w:rsid w:val="005A7F12"/>
    <w:rsid w:val="005E7E8A"/>
    <w:rsid w:val="00626178"/>
    <w:rsid w:val="00633D2E"/>
    <w:rsid w:val="00657D2B"/>
    <w:rsid w:val="00686A97"/>
    <w:rsid w:val="006A1BA2"/>
    <w:rsid w:val="006A5F31"/>
    <w:rsid w:val="006A6DC0"/>
    <w:rsid w:val="006C1322"/>
    <w:rsid w:val="006C7DFC"/>
    <w:rsid w:val="006D0FE0"/>
    <w:rsid w:val="006E7E65"/>
    <w:rsid w:val="006F1C7F"/>
    <w:rsid w:val="006F5B57"/>
    <w:rsid w:val="00716747"/>
    <w:rsid w:val="00731576"/>
    <w:rsid w:val="00746896"/>
    <w:rsid w:val="007534CA"/>
    <w:rsid w:val="00754110"/>
    <w:rsid w:val="0076040B"/>
    <w:rsid w:val="00770170"/>
    <w:rsid w:val="00774B87"/>
    <w:rsid w:val="007909BB"/>
    <w:rsid w:val="007A78D8"/>
    <w:rsid w:val="007D319D"/>
    <w:rsid w:val="00814FD4"/>
    <w:rsid w:val="00817654"/>
    <w:rsid w:val="00821D5B"/>
    <w:rsid w:val="00834E4D"/>
    <w:rsid w:val="008561BF"/>
    <w:rsid w:val="00877651"/>
    <w:rsid w:val="008A3D8F"/>
    <w:rsid w:val="00905C5C"/>
    <w:rsid w:val="00906A82"/>
    <w:rsid w:val="00912A1A"/>
    <w:rsid w:val="00915D0A"/>
    <w:rsid w:val="009205BE"/>
    <w:rsid w:val="00941944"/>
    <w:rsid w:val="00954E29"/>
    <w:rsid w:val="009868E4"/>
    <w:rsid w:val="00995680"/>
    <w:rsid w:val="00995A0B"/>
    <w:rsid w:val="009F2054"/>
    <w:rsid w:val="00A02098"/>
    <w:rsid w:val="00A679DE"/>
    <w:rsid w:val="00A82443"/>
    <w:rsid w:val="00A83931"/>
    <w:rsid w:val="00A92A0D"/>
    <w:rsid w:val="00A96429"/>
    <w:rsid w:val="00AC535B"/>
    <w:rsid w:val="00AD084B"/>
    <w:rsid w:val="00AD2DA2"/>
    <w:rsid w:val="00B42568"/>
    <w:rsid w:val="00B42814"/>
    <w:rsid w:val="00B53A01"/>
    <w:rsid w:val="00B55AE2"/>
    <w:rsid w:val="00B87E70"/>
    <w:rsid w:val="00BA2B04"/>
    <w:rsid w:val="00BB301A"/>
    <w:rsid w:val="00C020BE"/>
    <w:rsid w:val="00C21ECB"/>
    <w:rsid w:val="00C3062D"/>
    <w:rsid w:val="00C32C38"/>
    <w:rsid w:val="00C42C06"/>
    <w:rsid w:val="00C5159E"/>
    <w:rsid w:val="00C551D3"/>
    <w:rsid w:val="00C96A6E"/>
    <w:rsid w:val="00CA6ACA"/>
    <w:rsid w:val="00CB36B7"/>
    <w:rsid w:val="00CC7393"/>
    <w:rsid w:val="00D02735"/>
    <w:rsid w:val="00D074A4"/>
    <w:rsid w:val="00D16C6C"/>
    <w:rsid w:val="00D72084"/>
    <w:rsid w:val="00D85C67"/>
    <w:rsid w:val="00DB1ADC"/>
    <w:rsid w:val="00DB2893"/>
    <w:rsid w:val="00E1570B"/>
    <w:rsid w:val="00E72922"/>
    <w:rsid w:val="00E900A6"/>
    <w:rsid w:val="00E9241A"/>
    <w:rsid w:val="00EF5ECE"/>
    <w:rsid w:val="00F07BCE"/>
    <w:rsid w:val="00F14242"/>
    <w:rsid w:val="00F22683"/>
    <w:rsid w:val="00F75B54"/>
    <w:rsid w:val="00FA05A6"/>
    <w:rsid w:val="00FB41CF"/>
    <w:rsid w:val="00FC0536"/>
    <w:rsid w:val="00FE66DE"/>
    <w:rsid w:val="00FF6765"/>
    <w:rsid w:val="077F51C0"/>
    <w:rsid w:val="109A68DB"/>
    <w:rsid w:val="1DE44A8E"/>
    <w:rsid w:val="28DE02C7"/>
    <w:rsid w:val="2B7D43F1"/>
    <w:rsid w:val="3DAE6995"/>
    <w:rsid w:val="3FFF32B7"/>
    <w:rsid w:val="45B83031"/>
    <w:rsid w:val="47137670"/>
    <w:rsid w:val="4753090E"/>
    <w:rsid w:val="493F1885"/>
    <w:rsid w:val="4FF61A5A"/>
    <w:rsid w:val="4FFFFD24"/>
    <w:rsid w:val="5EFBA4DF"/>
    <w:rsid w:val="66A60183"/>
    <w:rsid w:val="6BD74EF6"/>
    <w:rsid w:val="6BFAA64E"/>
    <w:rsid w:val="6FDFDBCB"/>
    <w:rsid w:val="73FE347A"/>
    <w:rsid w:val="754D7500"/>
    <w:rsid w:val="7A7B6169"/>
    <w:rsid w:val="7AFF4B97"/>
    <w:rsid w:val="7C9D5098"/>
    <w:rsid w:val="7CFFC138"/>
    <w:rsid w:val="7F7DDFB6"/>
    <w:rsid w:val="8D7F8C90"/>
    <w:rsid w:val="AFFF73C4"/>
    <w:rsid w:val="BDFD2B4D"/>
    <w:rsid w:val="C6FBAE4B"/>
    <w:rsid w:val="CFFA2A43"/>
    <w:rsid w:val="E3A7C71F"/>
    <w:rsid w:val="ECCB6455"/>
    <w:rsid w:val="EEEB4AE8"/>
    <w:rsid w:val="EFFD4E8F"/>
    <w:rsid w:val="FA9767C3"/>
    <w:rsid w:val="FFF78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黑体" w:hAnsi="黑体" w:eastAsia="黑体"/>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720" w:firstLineChars="200"/>
      <w:outlineLvl w:val="2"/>
    </w:pPr>
    <w:rPr>
      <w:rFonts w:ascii="Calibri" w:hAnsi="Calibri" w:eastAsia="方正楷体_GBK" w:cs="Times New Roman"/>
      <w:sz w:val="32"/>
      <w:szCs w:val="24"/>
    </w:rPr>
  </w:style>
  <w:style w:type="paragraph" w:styleId="5">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Document Map"/>
    <w:basedOn w:val="1"/>
    <w:qFormat/>
    <w:uiPriority w:val="0"/>
    <w:pPr>
      <w:shd w:val="clear" w:color="auto" w:fill="000080"/>
    </w:pPr>
    <w:rPr>
      <w:rFonts w:ascii="Times New Roman" w:hAnsi="Times New Roman"/>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10340</Words>
  <Characters>10462</Characters>
  <Lines>0</Lines>
  <Paragraphs>0</Paragraphs>
  <TotalTime>89</TotalTime>
  <ScaleCrop>false</ScaleCrop>
  <LinksUpToDate>false</LinksUpToDate>
  <CharactersWithSpaces>11005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2025-07-29T23:39:00Z</dcterms:created>
  <dc:creator>pangdahai</dc:creator>
  <cp:lastModifiedBy>kira</cp:lastModifiedBy>
  <dcterms:modified xsi:type="dcterms:W3CDTF">2025-08-07T07:58:27Z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eyJoZGlkIjoiMGQ3NGEwNGVlYjIwM2VhMDVlZGI5ZDQ2Mjg1MmE2YWEiLCJ1c2VySWQiOiIxMjE0MDQzOTY3In0=</vt:lpwstr>
  </property>
  <property fmtid="{D5CDD505-2E9C-101B-9397-08002B2CF9AE}" pid="4" name="ICV">
    <vt:lpwstr>681CA39EB36748028F437BDBB511EB7F_13</vt:lpwstr>
  </property>
</Properties>
</file>